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A1" w:rsidRPr="003A13A1" w:rsidRDefault="003A13A1" w:rsidP="003A13A1">
      <w:pPr>
        <w:spacing w:after="0" w:line="240" w:lineRule="auto"/>
        <w:rPr>
          <w:rFonts w:ascii="Times New Roman" w:eastAsia="Times New Roman" w:hAnsi="Times New Roman" w:cs="Times New Roman"/>
          <w:sz w:val="24"/>
          <w:szCs w:val="24"/>
          <w:lang w:eastAsia="ru-RU"/>
        </w:rPr>
      </w:pPr>
      <w:r w:rsidRPr="003A13A1">
        <w:rPr>
          <w:rFonts w:ascii="Arial" w:eastAsia="Times New Roman" w:hAnsi="Arial" w:cs="Arial"/>
          <w:sz w:val="19"/>
          <w:szCs w:val="19"/>
          <w:shd w:val="clear" w:color="auto" w:fill="FFFFFF"/>
          <w:lang w:eastAsia="ru-RU"/>
        </w:rPr>
        <w:t>Дело № 2-193/2019 27 февраля 2019 года </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29RS0022-01-2019-000107-69</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p>
    <w:p w:rsidR="003A13A1" w:rsidRPr="003A13A1" w:rsidRDefault="003A13A1" w:rsidP="003A13A1">
      <w:pPr>
        <w:spacing w:after="0" w:line="246" w:lineRule="atLeast"/>
        <w:jc w:val="center"/>
        <w:rPr>
          <w:rFonts w:ascii="Arial" w:eastAsia="Times New Roman" w:hAnsi="Arial" w:cs="Arial"/>
          <w:sz w:val="19"/>
          <w:szCs w:val="19"/>
          <w:lang w:eastAsia="ru-RU"/>
        </w:rPr>
      </w:pPr>
      <w:r w:rsidRPr="003A13A1">
        <w:rPr>
          <w:rFonts w:ascii="Arial" w:eastAsia="Times New Roman" w:hAnsi="Arial" w:cs="Arial"/>
          <w:b/>
          <w:bCs/>
          <w:sz w:val="19"/>
          <w:szCs w:val="19"/>
          <w:bdr w:val="none" w:sz="0" w:space="0" w:color="auto" w:frame="1"/>
          <w:lang w:eastAsia="ru-RU"/>
        </w:rPr>
        <w:t>РЕШЕНИЕ</w:t>
      </w:r>
    </w:p>
    <w:p w:rsidR="003A13A1" w:rsidRPr="003A13A1" w:rsidRDefault="003A13A1" w:rsidP="003A13A1">
      <w:pPr>
        <w:spacing w:after="0" w:line="240" w:lineRule="auto"/>
        <w:rPr>
          <w:rFonts w:ascii="Times New Roman" w:eastAsia="Times New Roman" w:hAnsi="Times New Roman" w:cs="Times New Roman"/>
          <w:sz w:val="24"/>
          <w:szCs w:val="24"/>
          <w:lang w:eastAsia="ru-RU"/>
        </w:rPr>
      </w:pP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proofErr w:type="gramStart"/>
      <w:r w:rsidRPr="003A13A1">
        <w:rPr>
          <w:rFonts w:ascii="Arial" w:eastAsia="Times New Roman" w:hAnsi="Arial" w:cs="Arial"/>
          <w:sz w:val="19"/>
          <w:szCs w:val="19"/>
          <w:shd w:val="clear" w:color="auto" w:fill="FFFFFF"/>
          <w:lang w:eastAsia="ru-RU"/>
        </w:rPr>
        <w:t>Именем Российской Федерации</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Приморский районный суд Архангельской области в составе председательствующего судьи Алексеевой Н.В., </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при секретаре Суховой В.В., </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 xml:space="preserve">рассмотрев в открытом судебном заседании в городе Архангельске гражданское дело по иску публичного акционерного общества «Плюс Банк» к </w:t>
      </w:r>
      <w:proofErr w:type="spellStart"/>
      <w:r w:rsidRPr="003A13A1">
        <w:rPr>
          <w:rFonts w:ascii="Arial" w:eastAsia="Times New Roman" w:hAnsi="Arial" w:cs="Arial"/>
          <w:sz w:val="19"/>
          <w:szCs w:val="19"/>
          <w:shd w:val="clear" w:color="auto" w:fill="FFFFFF"/>
          <w:lang w:eastAsia="ru-RU"/>
        </w:rPr>
        <w:t>Голубеву</w:t>
      </w:r>
      <w:proofErr w:type="spellEnd"/>
      <w:r w:rsidRPr="003A13A1">
        <w:rPr>
          <w:rFonts w:ascii="Arial" w:eastAsia="Times New Roman" w:hAnsi="Arial" w:cs="Arial"/>
          <w:sz w:val="19"/>
          <w:szCs w:val="19"/>
          <w:shd w:val="clear" w:color="auto" w:fill="FFFFFF"/>
          <w:lang w:eastAsia="ru-RU"/>
        </w:rPr>
        <w:t xml:space="preserve"> Евгению Владимировичу о взыскании задолженности по кредитному договору и обращении взыскания на заложенное имущество,</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proofErr w:type="gramEnd"/>
    </w:p>
    <w:p w:rsidR="003A13A1" w:rsidRPr="003A13A1" w:rsidRDefault="003A13A1" w:rsidP="003A13A1">
      <w:pPr>
        <w:spacing w:after="0" w:line="246" w:lineRule="atLeast"/>
        <w:jc w:val="center"/>
        <w:rPr>
          <w:rFonts w:ascii="Arial" w:eastAsia="Times New Roman" w:hAnsi="Arial" w:cs="Arial"/>
          <w:sz w:val="19"/>
          <w:szCs w:val="19"/>
          <w:lang w:eastAsia="ru-RU"/>
        </w:rPr>
      </w:pPr>
      <w:r w:rsidRPr="003A13A1">
        <w:rPr>
          <w:rFonts w:ascii="Arial" w:eastAsia="Times New Roman" w:hAnsi="Arial" w:cs="Arial"/>
          <w:b/>
          <w:bCs/>
          <w:sz w:val="19"/>
          <w:szCs w:val="19"/>
          <w:bdr w:val="none" w:sz="0" w:space="0" w:color="auto" w:frame="1"/>
          <w:lang w:eastAsia="ru-RU"/>
        </w:rPr>
        <w:t>установил:</w:t>
      </w:r>
    </w:p>
    <w:p w:rsidR="003A13A1" w:rsidRPr="003A13A1" w:rsidRDefault="003A13A1" w:rsidP="003A13A1">
      <w:pPr>
        <w:spacing w:after="0" w:line="240" w:lineRule="auto"/>
        <w:rPr>
          <w:rFonts w:ascii="Times New Roman" w:eastAsia="Times New Roman" w:hAnsi="Times New Roman" w:cs="Times New Roman"/>
          <w:sz w:val="24"/>
          <w:szCs w:val="24"/>
          <w:lang w:eastAsia="ru-RU"/>
        </w:rPr>
      </w:pP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 xml:space="preserve">публичное акционерное общество «Плюс Банк» (далее – ПАО «Плюс Банк», Банк) обратилось в суд с иском к </w:t>
      </w:r>
      <w:proofErr w:type="spellStart"/>
      <w:r w:rsidRPr="003A13A1">
        <w:rPr>
          <w:rFonts w:ascii="Arial" w:eastAsia="Times New Roman" w:hAnsi="Arial" w:cs="Arial"/>
          <w:sz w:val="19"/>
          <w:szCs w:val="19"/>
          <w:shd w:val="clear" w:color="auto" w:fill="FFFFFF"/>
          <w:lang w:eastAsia="ru-RU"/>
        </w:rPr>
        <w:t>Голубеву</w:t>
      </w:r>
      <w:proofErr w:type="spellEnd"/>
      <w:r w:rsidRPr="003A13A1">
        <w:rPr>
          <w:rFonts w:ascii="Arial" w:eastAsia="Times New Roman" w:hAnsi="Arial" w:cs="Arial"/>
          <w:sz w:val="19"/>
          <w:szCs w:val="19"/>
          <w:shd w:val="clear" w:color="auto" w:fill="FFFFFF"/>
          <w:lang w:eastAsia="ru-RU"/>
        </w:rPr>
        <w:t xml:space="preserve"> Е.В. о взыскании задолженности по кредитному договору, обращении взыскания на заложенное имущество. В обоснование требований указало, что 18.08.2016 между Банком и ответчиком заключен кредитный договор №, согласно которому заемщику предоставлен кредит в сумме 252 233 руб. 14 коп</w:t>
      </w:r>
      <w:proofErr w:type="gramStart"/>
      <w:r w:rsidRPr="003A13A1">
        <w:rPr>
          <w:rFonts w:ascii="Arial" w:eastAsia="Times New Roman" w:hAnsi="Arial" w:cs="Arial"/>
          <w:sz w:val="19"/>
          <w:szCs w:val="19"/>
          <w:shd w:val="clear" w:color="auto" w:fill="FFFFFF"/>
          <w:lang w:eastAsia="ru-RU"/>
        </w:rPr>
        <w:t>.</w:t>
      </w:r>
      <w:proofErr w:type="gramEnd"/>
      <w:r w:rsidRPr="003A13A1">
        <w:rPr>
          <w:rFonts w:ascii="Arial" w:eastAsia="Times New Roman" w:hAnsi="Arial" w:cs="Arial"/>
          <w:sz w:val="19"/>
          <w:szCs w:val="19"/>
          <w:shd w:val="clear" w:color="auto" w:fill="FFFFFF"/>
          <w:lang w:eastAsia="ru-RU"/>
        </w:rPr>
        <w:t xml:space="preserve"> </w:t>
      </w:r>
      <w:proofErr w:type="gramStart"/>
      <w:r w:rsidRPr="003A13A1">
        <w:rPr>
          <w:rFonts w:ascii="Arial" w:eastAsia="Times New Roman" w:hAnsi="Arial" w:cs="Arial"/>
          <w:sz w:val="19"/>
          <w:szCs w:val="19"/>
          <w:shd w:val="clear" w:color="auto" w:fill="FFFFFF"/>
          <w:lang w:eastAsia="ru-RU"/>
        </w:rPr>
        <w:t>н</w:t>
      </w:r>
      <w:proofErr w:type="gramEnd"/>
      <w:r w:rsidRPr="003A13A1">
        <w:rPr>
          <w:rFonts w:ascii="Arial" w:eastAsia="Times New Roman" w:hAnsi="Arial" w:cs="Arial"/>
          <w:sz w:val="19"/>
          <w:szCs w:val="19"/>
          <w:shd w:val="clear" w:color="auto" w:fill="FFFFFF"/>
          <w:lang w:eastAsia="ru-RU"/>
        </w:rPr>
        <w:t>а срок 36 месяцев с процентной ставкой 28,9 % годовых для приобретения автомобиля № 2006 года выпуска, идентификационный номер (VIN) №, номер шасси отсутствует, модель, номер двигателя № номер кузова №. Кредитный договор заключен в следующем порядке: до заключения кредитного договора заемщику была предоставлена информация об Условиях предоставления кредита на приобретение автотранспортного средства по кредитной программе «</w:t>
      </w:r>
      <w:proofErr w:type="spellStart"/>
      <w:r w:rsidRPr="003A13A1">
        <w:rPr>
          <w:rFonts w:ascii="Arial" w:eastAsia="Times New Roman" w:hAnsi="Arial" w:cs="Arial"/>
          <w:sz w:val="19"/>
          <w:szCs w:val="19"/>
          <w:shd w:val="clear" w:color="auto" w:fill="FFFFFF"/>
          <w:lang w:eastAsia="ru-RU"/>
        </w:rPr>
        <w:t>АвтоПлюс</w:t>
      </w:r>
      <w:proofErr w:type="spellEnd"/>
      <w:r w:rsidRPr="003A13A1">
        <w:rPr>
          <w:rFonts w:ascii="Arial" w:eastAsia="Times New Roman" w:hAnsi="Arial" w:cs="Arial"/>
          <w:sz w:val="19"/>
          <w:szCs w:val="19"/>
          <w:shd w:val="clear" w:color="auto" w:fill="FFFFFF"/>
          <w:lang w:eastAsia="ru-RU"/>
        </w:rPr>
        <w:t xml:space="preserve">», по результатам ознакомления с условиями Банку направляется заявление о предоставлении кредита, по результатам рассмотрения которого Банк оформляет и предоставляет заемщику кредит. Банком обязательства по перечислению денежных средств ответчику были исполнены. В обеспечение исполнения обязательств по кредитному договору между Банком и ответчиком заключен договор залога указанного транспортного средства. По условиям кредитного договора ответчик обязался возвратить сумму кредита и уплатить проценты на кредит путем уплаты Банку ежемесячных </w:t>
      </w:r>
      <w:proofErr w:type="spellStart"/>
      <w:r w:rsidRPr="003A13A1">
        <w:rPr>
          <w:rFonts w:ascii="Arial" w:eastAsia="Times New Roman" w:hAnsi="Arial" w:cs="Arial"/>
          <w:sz w:val="19"/>
          <w:szCs w:val="19"/>
          <w:shd w:val="clear" w:color="auto" w:fill="FFFFFF"/>
          <w:lang w:eastAsia="ru-RU"/>
        </w:rPr>
        <w:t>аннуитетных</w:t>
      </w:r>
      <w:proofErr w:type="spellEnd"/>
      <w:r w:rsidRPr="003A13A1">
        <w:rPr>
          <w:rFonts w:ascii="Arial" w:eastAsia="Times New Roman" w:hAnsi="Arial" w:cs="Arial"/>
          <w:sz w:val="19"/>
          <w:szCs w:val="19"/>
          <w:shd w:val="clear" w:color="auto" w:fill="FFFFFF"/>
          <w:lang w:eastAsia="ru-RU"/>
        </w:rPr>
        <w:t xml:space="preserve"> платежей в соответствии с Графиком, являющемся приложением к договору. При нарушении сроков возврата кредита и уплаты процентов в соответствии с условиями кредитования ответчик обязан уплатить Банку пени в размере 0,054 % от суммы просроченной задолженности за каждый календарный день нарушения срока уплаты. Ответчик в нарушение условий кредитного договора неоднократно не исполнял обязанности по договору, в </w:t>
      </w:r>
      <w:proofErr w:type="gramStart"/>
      <w:r w:rsidRPr="003A13A1">
        <w:rPr>
          <w:rFonts w:ascii="Arial" w:eastAsia="Times New Roman" w:hAnsi="Arial" w:cs="Arial"/>
          <w:sz w:val="19"/>
          <w:szCs w:val="19"/>
          <w:shd w:val="clear" w:color="auto" w:fill="FFFFFF"/>
          <w:lang w:eastAsia="ru-RU"/>
        </w:rPr>
        <w:t>связи</w:t>
      </w:r>
      <w:proofErr w:type="gramEnd"/>
      <w:r w:rsidRPr="003A13A1">
        <w:rPr>
          <w:rFonts w:ascii="Arial" w:eastAsia="Times New Roman" w:hAnsi="Arial" w:cs="Arial"/>
          <w:sz w:val="19"/>
          <w:szCs w:val="19"/>
          <w:shd w:val="clear" w:color="auto" w:fill="FFFFFF"/>
          <w:lang w:eastAsia="ru-RU"/>
        </w:rPr>
        <w:t xml:space="preserve"> с чем истец направил ответчику требование о досрочном возврате всей суммы кредита в установленный срок. В соответствии с разделом 2 индивидуальных условий способом обеспечения исполнения обязательств заемщика выступает приобретенное с использованием кредитных средств банка указанное транспортное средство. В </w:t>
      </w:r>
      <w:proofErr w:type="gramStart"/>
      <w:r w:rsidRPr="003A13A1">
        <w:rPr>
          <w:rFonts w:ascii="Arial" w:eastAsia="Times New Roman" w:hAnsi="Arial" w:cs="Arial"/>
          <w:sz w:val="19"/>
          <w:szCs w:val="19"/>
          <w:shd w:val="clear" w:color="auto" w:fill="FFFFFF"/>
          <w:lang w:eastAsia="ru-RU"/>
        </w:rPr>
        <w:t>связи</w:t>
      </w:r>
      <w:proofErr w:type="gramEnd"/>
      <w:r w:rsidRPr="003A13A1">
        <w:rPr>
          <w:rFonts w:ascii="Arial" w:eastAsia="Times New Roman" w:hAnsi="Arial" w:cs="Arial"/>
          <w:sz w:val="19"/>
          <w:szCs w:val="19"/>
          <w:shd w:val="clear" w:color="auto" w:fill="FFFFFF"/>
          <w:lang w:eastAsia="ru-RU"/>
        </w:rPr>
        <w:t xml:space="preserve"> с чем просило суд взыскать с ответчика задолженность по кредитному договору № от 18.08.2016 по состоянию на 02 октября 2018 года в размере 276 335 руб. 56 коп., в том числе: сумма основного долга – 196 452 руб. 21 коп., проценты – 68 367 руб. 52 коп., неустойка - 11 515 руб. 83 коп., обратить взыскание на заложенное имущество – автомобиль № 2006 года </w:t>
      </w:r>
      <w:proofErr w:type="gramStart"/>
      <w:r w:rsidRPr="003A13A1">
        <w:rPr>
          <w:rFonts w:ascii="Arial" w:eastAsia="Times New Roman" w:hAnsi="Arial" w:cs="Arial"/>
          <w:sz w:val="19"/>
          <w:szCs w:val="19"/>
          <w:shd w:val="clear" w:color="auto" w:fill="FFFFFF"/>
          <w:lang w:eastAsia="ru-RU"/>
        </w:rPr>
        <w:t xml:space="preserve">выпуска, идентификационный номер (VIN) №, номер шасси отсутствует, модель, номер двигателя № </w:t>
      </w:r>
      <w:proofErr w:type="spellStart"/>
      <w:r w:rsidRPr="003A13A1">
        <w:rPr>
          <w:rFonts w:ascii="Arial" w:eastAsia="Times New Roman" w:hAnsi="Arial" w:cs="Arial"/>
          <w:sz w:val="19"/>
          <w:szCs w:val="19"/>
          <w:shd w:val="clear" w:color="auto" w:fill="FFFFFF"/>
          <w:lang w:eastAsia="ru-RU"/>
        </w:rPr>
        <w:t>№</w:t>
      </w:r>
      <w:proofErr w:type="spellEnd"/>
      <w:r w:rsidRPr="003A13A1">
        <w:rPr>
          <w:rFonts w:ascii="Arial" w:eastAsia="Times New Roman" w:hAnsi="Arial" w:cs="Arial"/>
          <w:sz w:val="19"/>
          <w:szCs w:val="19"/>
          <w:shd w:val="clear" w:color="auto" w:fill="FFFFFF"/>
          <w:lang w:eastAsia="ru-RU"/>
        </w:rPr>
        <w:t xml:space="preserve"> номер кузова №, в счет погашения задолженности путем продажи с публичных торгов, установив начальную продажную стоимость автомобиля, исходя суммы оценки предмета залога, установленной в договоре залога, составляющей 168 000 руб., взыскать судебные расходы по уплате государственной пошлины за подачу иска в размере 11 963 руб. </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Определением судьи от 23.01.2019 по ходатайству</w:t>
      </w:r>
      <w:proofErr w:type="gramEnd"/>
      <w:r w:rsidRPr="003A13A1">
        <w:rPr>
          <w:rFonts w:ascii="Arial" w:eastAsia="Times New Roman" w:hAnsi="Arial" w:cs="Arial"/>
          <w:sz w:val="19"/>
          <w:szCs w:val="19"/>
          <w:shd w:val="clear" w:color="auto" w:fill="FFFFFF"/>
          <w:lang w:eastAsia="ru-RU"/>
        </w:rPr>
        <w:t xml:space="preserve"> Банка наложен арест на предмет залога.</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proofErr w:type="gramStart"/>
      <w:r w:rsidRPr="003A13A1">
        <w:rPr>
          <w:rFonts w:ascii="Arial" w:eastAsia="Times New Roman" w:hAnsi="Arial" w:cs="Arial"/>
          <w:sz w:val="19"/>
          <w:szCs w:val="19"/>
          <w:shd w:val="clear" w:color="auto" w:fill="FFFFFF"/>
          <w:lang w:eastAsia="ru-RU"/>
        </w:rPr>
        <w:t>В судебное заседание Банк, извещенный надлежащим образом о времени и месте рассмотрения дела, своего представителя не направил, в исковом заявлении просил рассмотреть дело без своего участия </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Привлеченный судом к участию в деле в качестве третьего лица, не заявляющего самостоятельные требования относительно предмета спора, Журавлев Д.А., извещенный надлежащим образом о времени и месте рассмотрения дела, в судебное заседание не явился</w:t>
      </w:r>
      <w:proofErr w:type="gramEnd"/>
      <w:r w:rsidRPr="003A13A1">
        <w:rPr>
          <w:rFonts w:ascii="Arial" w:eastAsia="Times New Roman" w:hAnsi="Arial" w:cs="Arial"/>
          <w:sz w:val="19"/>
          <w:szCs w:val="19"/>
          <w:shd w:val="clear" w:color="auto" w:fill="FFFFFF"/>
          <w:lang w:eastAsia="ru-RU"/>
        </w:rPr>
        <w:t xml:space="preserve">, представил в суд возражения на исковое заявление, в которых просил в удовлетворении исковых требований в части обращения </w:t>
      </w:r>
      <w:r w:rsidRPr="003A13A1">
        <w:rPr>
          <w:rFonts w:ascii="Arial" w:eastAsia="Times New Roman" w:hAnsi="Arial" w:cs="Arial"/>
          <w:sz w:val="19"/>
          <w:szCs w:val="19"/>
          <w:shd w:val="clear" w:color="auto" w:fill="FFFFFF"/>
          <w:lang w:eastAsia="ru-RU"/>
        </w:rPr>
        <w:lastRenderedPageBreak/>
        <w:t xml:space="preserve">взыскания на заложенное имущество отказать. Указал, что приобрел автомобиль у </w:t>
      </w:r>
      <w:proofErr w:type="spellStart"/>
      <w:r w:rsidRPr="003A13A1">
        <w:rPr>
          <w:rFonts w:ascii="Arial" w:eastAsia="Times New Roman" w:hAnsi="Arial" w:cs="Arial"/>
          <w:sz w:val="19"/>
          <w:szCs w:val="19"/>
          <w:shd w:val="clear" w:color="auto" w:fill="FFFFFF"/>
          <w:lang w:eastAsia="ru-RU"/>
        </w:rPr>
        <w:t>Голубева</w:t>
      </w:r>
      <w:proofErr w:type="spellEnd"/>
      <w:r w:rsidRPr="003A13A1">
        <w:rPr>
          <w:rFonts w:ascii="Arial" w:eastAsia="Times New Roman" w:hAnsi="Arial" w:cs="Arial"/>
          <w:sz w:val="19"/>
          <w:szCs w:val="19"/>
          <w:shd w:val="clear" w:color="auto" w:fill="FFFFFF"/>
          <w:lang w:eastAsia="ru-RU"/>
        </w:rPr>
        <w:t xml:space="preserve"> Е.В. по договору купли-продажи от 18.08.2016. Полагал себя добросовестным приобретателем автомобиля, поскольку</w:t>
      </w:r>
      <w:proofErr w:type="gramStart"/>
      <w:r w:rsidRPr="003A13A1">
        <w:rPr>
          <w:rFonts w:ascii="Arial" w:eastAsia="Times New Roman" w:hAnsi="Arial" w:cs="Arial"/>
          <w:sz w:val="19"/>
          <w:szCs w:val="19"/>
          <w:shd w:val="clear" w:color="auto" w:fill="FFFFFF"/>
          <w:lang w:eastAsia="ru-RU"/>
        </w:rPr>
        <w:t xml:space="preserve"> Г</w:t>
      </w:r>
      <w:proofErr w:type="gramEnd"/>
      <w:r w:rsidRPr="003A13A1">
        <w:rPr>
          <w:rFonts w:ascii="Arial" w:eastAsia="Times New Roman" w:hAnsi="Arial" w:cs="Arial"/>
          <w:sz w:val="19"/>
          <w:szCs w:val="19"/>
          <w:shd w:val="clear" w:color="auto" w:fill="FFFFFF"/>
          <w:lang w:eastAsia="ru-RU"/>
        </w:rPr>
        <w:t>олубев Е.В. при продаже автомобиля 18.08.2016 не сообщил ему о нахождении автомобиля в залоге Банка, данная информация отсутствовала в Единой информационной системе нотариата. </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Ответчик</w:t>
      </w:r>
      <w:proofErr w:type="gramStart"/>
      <w:r w:rsidRPr="003A13A1">
        <w:rPr>
          <w:rFonts w:ascii="Arial" w:eastAsia="Times New Roman" w:hAnsi="Arial" w:cs="Arial"/>
          <w:sz w:val="19"/>
          <w:szCs w:val="19"/>
          <w:shd w:val="clear" w:color="auto" w:fill="FFFFFF"/>
          <w:lang w:eastAsia="ru-RU"/>
        </w:rPr>
        <w:t xml:space="preserve"> Г</w:t>
      </w:r>
      <w:proofErr w:type="gramEnd"/>
      <w:r w:rsidRPr="003A13A1">
        <w:rPr>
          <w:rFonts w:ascii="Arial" w:eastAsia="Times New Roman" w:hAnsi="Arial" w:cs="Arial"/>
          <w:sz w:val="19"/>
          <w:szCs w:val="19"/>
          <w:shd w:val="clear" w:color="auto" w:fill="FFFFFF"/>
          <w:lang w:eastAsia="ru-RU"/>
        </w:rPr>
        <w:t>олубев Е.В. в судебное заседание не явился, извещен о времени и месте рассмотрения дела надлежащим образом, возражений по иску не представил. </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Исследовав материалы дела, суд приходит к следующему.</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В соответствии со ст. </w:t>
      </w:r>
      <w:hyperlink r:id="rId4" w:tgtFrame="_blank" w:tooltip="ГК РФ &gt;  Раздел IV. Отдельные виды обязательств &gt; Глава 42. Заем и кредит &gt; § 2. Кредит &gt; Статья 819. Кредитный договор" w:history="1">
        <w:r w:rsidRPr="003A13A1">
          <w:rPr>
            <w:rFonts w:ascii="Arial" w:eastAsia="Times New Roman" w:hAnsi="Arial" w:cs="Arial"/>
            <w:sz w:val="19"/>
            <w:u w:val="single"/>
            <w:lang w:eastAsia="ru-RU"/>
          </w:rPr>
          <w:t>819 ГК РФ</w:t>
        </w:r>
      </w:hyperlink>
      <w:r w:rsidRPr="003A13A1">
        <w:rPr>
          <w:rFonts w:ascii="Arial" w:eastAsia="Times New Roman" w:hAnsi="Arial" w:cs="Arial"/>
          <w:sz w:val="19"/>
          <w:szCs w:val="19"/>
          <w:shd w:val="clear" w:color="auto" w:fill="FFFFFF"/>
          <w:lang w:eastAsia="ru-RU"/>
        </w:rPr>
        <w:t>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К отношениям по кредитному договору применяются правила о договоре займа, если иное не предусмотрено правилами настоящего параграфа и не вытекает из существа кредитного договора.</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Пунктом 1 ст. </w:t>
      </w:r>
      <w:hyperlink r:id="rId5" w:tgtFrame="_blank" w:tooltip="ГК РФ &gt;  Раздел IV. Отдельные виды обязательств &gt; Глава 42. Заем и кредит &gt; § 1. Заем &gt; Статья 809. Проценты по договору займа" w:history="1">
        <w:r w:rsidRPr="003A13A1">
          <w:rPr>
            <w:rFonts w:ascii="Arial" w:eastAsia="Times New Roman" w:hAnsi="Arial" w:cs="Arial"/>
            <w:sz w:val="19"/>
            <w:u w:val="single"/>
            <w:lang w:eastAsia="ru-RU"/>
          </w:rPr>
          <w:t>809 ГК РФ</w:t>
        </w:r>
      </w:hyperlink>
      <w:r w:rsidRPr="003A13A1">
        <w:rPr>
          <w:rFonts w:ascii="Arial" w:eastAsia="Times New Roman" w:hAnsi="Arial" w:cs="Arial"/>
          <w:sz w:val="19"/>
          <w:szCs w:val="19"/>
          <w:shd w:val="clear" w:color="auto" w:fill="FFFFFF"/>
          <w:lang w:eastAsia="ru-RU"/>
        </w:rPr>
        <w:t> установлено, что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Как следует из ст. </w:t>
      </w:r>
      <w:hyperlink r:id="rId6"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sidRPr="003A13A1">
          <w:rPr>
            <w:rFonts w:ascii="Arial" w:eastAsia="Times New Roman" w:hAnsi="Arial" w:cs="Arial"/>
            <w:sz w:val="19"/>
            <w:u w:val="single"/>
            <w:lang w:eastAsia="ru-RU"/>
          </w:rPr>
          <w:t>309</w:t>
        </w:r>
      </w:hyperlink>
      <w:r w:rsidRPr="003A13A1">
        <w:rPr>
          <w:rFonts w:ascii="Arial" w:eastAsia="Times New Roman" w:hAnsi="Arial" w:cs="Arial"/>
          <w:sz w:val="19"/>
          <w:szCs w:val="19"/>
          <w:shd w:val="clear" w:color="auto" w:fill="FFFFFF"/>
          <w:lang w:eastAsia="ru-RU"/>
        </w:rPr>
        <w:t>, ст. </w:t>
      </w:r>
      <w:hyperlink r:id="rId7"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3A13A1">
          <w:rPr>
            <w:rFonts w:ascii="Arial" w:eastAsia="Times New Roman" w:hAnsi="Arial" w:cs="Arial"/>
            <w:sz w:val="19"/>
            <w:u w:val="single"/>
            <w:lang w:eastAsia="ru-RU"/>
          </w:rPr>
          <w:t>310</w:t>
        </w:r>
      </w:hyperlink>
      <w:r w:rsidRPr="003A13A1">
        <w:rPr>
          <w:rFonts w:ascii="Arial" w:eastAsia="Times New Roman" w:hAnsi="Arial" w:cs="Arial"/>
          <w:sz w:val="19"/>
          <w:szCs w:val="19"/>
          <w:shd w:val="clear" w:color="auto" w:fill="FFFFFF"/>
          <w:lang w:eastAsia="ru-RU"/>
        </w:rPr>
        <w:t>, п. 1 ст. </w:t>
      </w:r>
      <w:hyperlink r:id="rId8" w:tgtFrame="_blank" w:tooltip="ГК РФ &gt;  Раздел IV. Отдельные виды обязательств &gt; Глава 42. Заем и кредит &gt; § 1. Заем &gt; Статья 810. Обязанность заемщика возвратить сумму займа" w:history="1">
        <w:r w:rsidRPr="003A13A1">
          <w:rPr>
            <w:rFonts w:ascii="Arial" w:eastAsia="Times New Roman" w:hAnsi="Arial" w:cs="Arial"/>
            <w:sz w:val="19"/>
            <w:u w:val="single"/>
            <w:lang w:eastAsia="ru-RU"/>
          </w:rPr>
          <w:t>810 ГК РФ</w:t>
        </w:r>
      </w:hyperlink>
      <w:r w:rsidRPr="003A13A1">
        <w:rPr>
          <w:rFonts w:ascii="Arial" w:eastAsia="Times New Roman" w:hAnsi="Arial" w:cs="Arial"/>
          <w:sz w:val="19"/>
          <w:szCs w:val="19"/>
          <w:shd w:val="clear" w:color="auto" w:fill="FFFFFF"/>
          <w:lang w:eastAsia="ru-RU"/>
        </w:rPr>
        <w:t>, заемщик обязан возвратить займодавцу полученную сумму займа в срок и в порядке, которые предусмотрены договором займа.</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В соответствии с п. 2 ст. </w:t>
      </w:r>
      <w:hyperlink r:id="rId9" w:tgtFrame="_blank" w:tooltip="ГК РФ &gt;  Раздел III. Общая часть обязательственного права &gt; Подраздел 2. Общие положения о договоре &gt; Глава 28. Заключение договора &gt; Статья 432. Основные положения о заключении договора" w:history="1">
        <w:r w:rsidRPr="003A13A1">
          <w:rPr>
            <w:rFonts w:ascii="Arial" w:eastAsia="Times New Roman" w:hAnsi="Arial" w:cs="Arial"/>
            <w:sz w:val="19"/>
            <w:u w:val="single"/>
            <w:lang w:eastAsia="ru-RU"/>
          </w:rPr>
          <w:t>432 ГК РФ</w:t>
        </w:r>
      </w:hyperlink>
      <w:r w:rsidRPr="003A13A1">
        <w:rPr>
          <w:rFonts w:ascii="Arial" w:eastAsia="Times New Roman" w:hAnsi="Arial" w:cs="Arial"/>
          <w:sz w:val="19"/>
          <w:szCs w:val="19"/>
          <w:shd w:val="clear" w:color="auto" w:fill="FFFFFF"/>
          <w:lang w:eastAsia="ru-RU"/>
        </w:rPr>
        <w:t> договор заключается посредством направления оферты (предложения заключить договор) одной из сторон и ее акцепта (принятии предложения) другой стороной.</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В силу п. 1 ст. </w:t>
      </w:r>
      <w:hyperlink r:id="rId10" w:tgtFrame="_blank" w:tooltip="ГК РФ &gt;  Раздел III. Общая часть обязательственного права &gt; Подраздел 2. Общие положения о договоре &gt; Глава 28. Заключение договора &gt; Статья 433. Момент заключения договора" w:history="1">
        <w:r w:rsidRPr="003A13A1">
          <w:rPr>
            <w:rFonts w:ascii="Arial" w:eastAsia="Times New Roman" w:hAnsi="Arial" w:cs="Arial"/>
            <w:sz w:val="19"/>
            <w:u w:val="single"/>
            <w:lang w:eastAsia="ru-RU"/>
          </w:rPr>
          <w:t>433 ГК РФ</w:t>
        </w:r>
      </w:hyperlink>
      <w:r w:rsidRPr="003A13A1">
        <w:rPr>
          <w:rFonts w:ascii="Arial" w:eastAsia="Times New Roman" w:hAnsi="Arial" w:cs="Arial"/>
          <w:sz w:val="19"/>
          <w:szCs w:val="19"/>
          <w:shd w:val="clear" w:color="auto" w:fill="FFFFFF"/>
          <w:lang w:eastAsia="ru-RU"/>
        </w:rPr>
        <w:t> договор признается заключенным в момент получения лицом, направившим оферту, ее акцепта.</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В силу ст. </w:t>
      </w:r>
      <w:hyperlink r:id="rId11" w:tgtFrame="_blank" w:tooltip="ГК РФ &gt;  Раздел IV. Отдельные виды обязательств &gt; Глава 42. Заем и кредит &gt; § 2. Кредит &gt; Статья 820. Форма кредитного договора" w:history="1">
        <w:r w:rsidRPr="003A13A1">
          <w:rPr>
            <w:rFonts w:ascii="Arial" w:eastAsia="Times New Roman" w:hAnsi="Arial" w:cs="Arial"/>
            <w:sz w:val="19"/>
            <w:u w:val="single"/>
            <w:lang w:eastAsia="ru-RU"/>
          </w:rPr>
          <w:t>820 ГК РФ</w:t>
        </w:r>
      </w:hyperlink>
      <w:r w:rsidRPr="003A13A1">
        <w:rPr>
          <w:rFonts w:ascii="Arial" w:eastAsia="Times New Roman" w:hAnsi="Arial" w:cs="Arial"/>
          <w:sz w:val="19"/>
          <w:szCs w:val="19"/>
          <w:shd w:val="clear" w:color="auto" w:fill="FFFFFF"/>
          <w:lang w:eastAsia="ru-RU"/>
        </w:rPr>
        <w:t> кредитный договор должен быть заключен в письменной форме.</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Несоблюдение письменной формы влечет недействительность кредитного договора. Такой договор считается ничтожным.</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Согласно п. 3 ст. </w:t>
      </w:r>
      <w:hyperlink r:id="rId12" w:tgtFrame="_blank" w:tooltip="ГК РФ &gt;  Раздел III. Общая часть обязательственного права &gt; Подраздел 2. Общие положения о договоре &gt; Глава 28. Заключение договора &gt; Статья 434. Форма договора" w:history="1">
        <w:r w:rsidRPr="003A13A1">
          <w:rPr>
            <w:rFonts w:ascii="Arial" w:eastAsia="Times New Roman" w:hAnsi="Arial" w:cs="Arial"/>
            <w:sz w:val="19"/>
            <w:u w:val="single"/>
            <w:lang w:eastAsia="ru-RU"/>
          </w:rPr>
          <w:t>434 ГК РФ</w:t>
        </w:r>
      </w:hyperlink>
      <w:r w:rsidRPr="003A13A1">
        <w:rPr>
          <w:rFonts w:ascii="Arial" w:eastAsia="Times New Roman" w:hAnsi="Arial" w:cs="Arial"/>
          <w:sz w:val="19"/>
          <w:szCs w:val="19"/>
          <w:shd w:val="clear" w:color="auto" w:fill="FFFFFF"/>
          <w:lang w:eastAsia="ru-RU"/>
        </w:rPr>
        <w:t>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proofErr w:type="gramStart"/>
      <w:r w:rsidRPr="003A13A1">
        <w:rPr>
          <w:rFonts w:ascii="Arial" w:eastAsia="Times New Roman" w:hAnsi="Arial" w:cs="Arial"/>
          <w:sz w:val="19"/>
          <w:szCs w:val="19"/>
          <w:shd w:val="clear" w:color="auto" w:fill="FFFFFF"/>
          <w:lang w:eastAsia="ru-RU"/>
        </w:rPr>
        <w:t>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 (п. 3 ст. </w:t>
      </w:r>
      <w:hyperlink r:id="rId13" w:tgtFrame="_blank" w:tooltip="ГК РФ &gt;  Раздел III. Общая часть обязательственного права &gt; Подраздел 2. Общие положения о договоре &gt; Глава 28. Заключение договора &gt; Статья 438. Акцепт" w:history="1">
        <w:r w:rsidRPr="003A13A1">
          <w:rPr>
            <w:rFonts w:ascii="Arial" w:eastAsia="Times New Roman" w:hAnsi="Arial" w:cs="Arial"/>
            <w:sz w:val="19"/>
            <w:u w:val="single"/>
            <w:lang w:eastAsia="ru-RU"/>
          </w:rPr>
          <w:t>438 ГК РФ</w:t>
        </w:r>
      </w:hyperlink>
      <w:r w:rsidRPr="003A13A1">
        <w:rPr>
          <w:rFonts w:ascii="Arial" w:eastAsia="Times New Roman" w:hAnsi="Arial" w:cs="Arial"/>
          <w:sz w:val="19"/>
          <w:szCs w:val="19"/>
          <w:shd w:val="clear" w:color="auto" w:fill="FFFFFF"/>
          <w:lang w:eastAsia="ru-RU"/>
        </w:rPr>
        <w:t>).</w:t>
      </w:r>
      <w:proofErr w:type="gramEnd"/>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 xml:space="preserve">Судом установлено и следует из материалов дела, что 18.08.2016 между Банком и </w:t>
      </w:r>
      <w:proofErr w:type="spellStart"/>
      <w:r w:rsidRPr="003A13A1">
        <w:rPr>
          <w:rFonts w:ascii="Arial" w:eastAsia="Times New Roman" w:hAnsi="Arial" w:cs="Arial"/>
          <w:sz w:val="19"/>
          <w:szCs w:val="19"/>
          <w:shd w:val="clear" w:color="auto" w:fill="FFFFFF"/>
          <w:lang w:eastAsia="ru-RU"/>
        </w:rPr>
        <w:t>Голубевым</w:t>
      </w:r>
      <w:proofErr w:type="spellEnd"/>
      <w:r w:rsidRPr="003A13A1">
        <w:rPr>
          <w:rFonts w:ascii="Arial" w:eastAsia="Times New Roman" w:hAnsi="Arial" w:cs="Arial"/>
          <w:sz w:val="19"/>
          <w:szCs w:val="19"/>
          <w:shd w:val="clear" w:color="auto" w:fill="FFFFFF"/>
          <w:lang w:eastAsia="ru-RU"/>
        </w:rPr>
        <w:t xml:space="preserve"> Е.В. заключен кредитный договор №, согласно которому заемщику предоставлен кредит в сумме 252 233 руб. 14 коп</w:t>
      </w:r>
      <w:proofErr w:type="gramStart"/>
      <w:r w:rsidRPr="003A13A1">
        <w:rPr>
          <w:rFonts w:ascii="Arial" w:eastAsia="Times New Roman" w:hAnsi="Arial" w:cs="Arial"/>
          <w:sz w:val="19"/>
          <w:szCs w:val="19"/>
          <w:shd w:val="clear" w:color="auto" w:fill="FFFFFF"/>
          <w:lang w:eastAsia="ru-RU"/>
        </w:rPr>
        <w:t>.</w:t>
      </w:r>
      <w:proofErr w:type="gramEnd"/>
      <w:r w:rsidRPr="003A13A1">
        <w:rPr>
          <w:rFonts w:ascii="Arial" w:eastAsia="Times New Roman" w:hAnsi="Arial" w:cs="Arial"/>
          <w:sz w:val="19"/>
          <w:szCs w:val="19"/>
          <w:shd w:val="clear" w:color="auto" w:fill="FFFFFF"/>
          <w:lang w:eastAsia="ru-RU"/>
        </w:rPr>
        <w:t xml:space="preserve"> </w:t>
      </w:r>
      <w:proofErr w:type="gramStart"/>
      <w:r w:rsidRPr="003A13A1">
        <w:rPr>
          <w:rFonts w:ascii="Arial" w:eastAsia="Times New Roman" w:hAnsi="Arial" w:cs="Arial"/>
          <w:sz w:val="19"/>
          <w:szCs w:val="19"/>
          <w:shd w:val="clear" w:color="auto" w:fill="FFFFFF"/>
          <w:lang w:eastAsia="ru-RU"/>
        </w:rPr>
        <w:t>н</w:t>
      </w:r>
      <w:proofErr w:type="gramEnd"/>
      <w:r w:rsidRPr="003A13A1">
        <w:rPr>
          <w:rFonts w:ascii="Arial" w:eastAsia="Times New Roman" w:hAnsi="Arial" w:cs="Arial"/>
          <w:sz w:val="19"/>
          <w:szCs w:val="19"/>
          <w:shd w:val="clear" w:color="auto" w:fill="FFFFFF"/>
          <w:lang w:eastAsia="ru-RU"/>
        </w:rPr>
        <w:t>а срок 36 месяцев с процентной ставкой 28,9 % годовых для приобретения автомобиля №, 2006 года выпуска, идентификационный номер (VIN) №, номер шасси отсутствует, модель, номер двигателя № номер кузова №. </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Согласно п.6 Индивидуальных условий предоставления кредита, ежемесячный платеж составляет 10 556 руб. 29 коп</w:t>
      </w:r>
      <w:proofErr w:type="gramStart"/>
      <w:r w:rsidRPr="003A13A1">
        <w:rPr>
          <w:rFonts w:ascii="Arial" w:eastAsia="Times New Roman" w:hAnsi="Arial" w:cs="Arial"/>
          <w:sz w:val="19"/>
          <w:szCs w:val="19"/>
          <w:shd w:val="clear" w:color="auto" w:fill="FFFFFF"/>
          <w:lang w:eastAsia="ru-RU"/>
        </w:rPr>
        <w:t xml:space="preserve">., </w:t>
      </w:r>
      <w:proofErr w:type="gramEnd"/>
      <w:r w:rsidRPr="003A13A1">
        <w:rPr>
          <w:rFonts w:ascii="Arial" w:eastAsia="Times New Roman" w:hAnsi="Arial" w:cs="Arial"/>
          <w:sz w:val="19"/>
          <w:szCs w:val="19"/>
          <w:shd w:val="clear" w:color="auto" w:fill="FFFFFF"/>
          <w:lang w:eastAsia="ru-RU"/>
        </w:rPr>
        <w:t>количество платежей равняется 36. </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Согласно п. 8 Индивидуальных условий погашение кредита, процентов по кредиту и иной задолженности осуществляется посредством внесения денежных средств на текущий счет заемщика, открытый на основании заявления заемщика, с их последующим списанием Банком в погашение задолженности. </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Заемщик обязался возвратить Банку полученные денежные средства и уплатить начисленные на них проценты. Погашение задолженности по кредиту заемщиком осуществляется ежемесячно в соответствии с графиком платежей (п.п. 1 - 6 Индивидуальных условий).</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lastRenderedPageBreak/>
        <w:br/>
      </w:r>
      <w:r w:rsidRPr="003A13A1">
        <w:rPr>
          <w:rFonts w:ascii="Arial" w:eastAsia="Times New Roman" w:hAnsi="Arial" w:cs="Arial"/>
          <w:sz w:val="19"/>
          <w:szCs w:val="19"/>
          <w:shd w:val="clear" w:color="auto" w:fill="FFFFFF"/>
          <w:lang w:eastAsia="ru-RU"/>
        </w:rPr>
        <w:t>В случае нарушения заемщиком сроков возврата сроков кредита и (или) уплаты процентов на сумму кредита заемщик уплачивает кредитору неустойку в размере 0,054 % от суммы просроченной задолженности за каждый календарный день нарушения срока уплаты (п. 12 Индивидуальных условий).</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В силу ст.ст. </w:t>
      </w:r>
      <w:hyperlink r:id="rId14"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sidRPr="003A13A1">
          <w:rPr>
            <w:rFonts w:ascii="Arial" w:eastAsia="Times New Roman" w:hAnsi="Arial" w:cs="Arial"/>
            <w:sz w:val="19"/>
            <w:u w:val="single"/>
            <w:lang w:eastAsia="ru-RU"/>
          </w:rPr>
          <w:t>309</w:t>
        </w:r>
      </w:hyperlink>
      <w:r w:rsidRPr="003A13A1">
        <w:rPr>
          <w:rFonts w:ascii="Arial" w:eastAsia="Times New Roman" w:hAnsi="Arial" w:cs="Arial"/>
          <w:sz w:val="19"/>
          <w:szCs w:val="19"/>
          <w:shd w:val="clear" w:color="auto" w:fill="FFFFFF"/>
          <w:lang w:eastAsia="ru-RU"/>
        </w:rPr>
        <w:t>, </w:t>
      </w:r>
      <w:hyperlink r:id="rId15"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3A13A1">
          <w:rPr>
            <w:rFonts w:ascii="Arial" w:eastAsia="Times New Roman" w:hAnsi="Arial" w:cs="Arial"/>
            <w:sz w:val="19"/>
            <w:u w:val="single"/>
            <w:lang w:eastAsia="ru-RU"/>
          </w:rPr>
          <w:t>310 ГК РФ</w:t>
        </w:r>
      </w:hyperlink>
      <w:r w:rsidRPr="003A13A1">
        <w:rPr>
          <w:rFonts w:ascii="Arial" w:eastAsia="Times New Roman" w:hAnsi="Arial" w:cs="Arial"/>
          <w:sz w:val="19"/>
          <w:szCs w:val="19"/>
          <w:shd w:val="clear" w:color="auto" w:fill="FFFFFF"/>
          <w:lang w:eastAsia="ru-RU"/>
        </w:rPr>
        <w:t>,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Свои обязанности Банк исполнил надлежащим образом, по заявлению заемщика денежные средства в размере 210 000 руб. в качестве оплаты по договору купли-продажи автомобиля № 2006 года выпуска, идентификационный номер (VIN) №, перечислены на счет ООО «АВТОДОМ», денежные средства в размере 26 333 руб. 14 коп</w:t>
      </w:r>
      <w:proofErr w:type="gramStart"/>
      <w:r w:rsidRPr="003A13A1">
        <w:rPr>
          <w:rFonts w:ascii="Arial" w:eastAsia="Times New Roman" w:hAnsi="Arial" w:cs="Arial"/>
          <w:sz w:val="19"/>
          <w:szCs w:val="19"/>
          <w:shd w:val="clear" w:color="auto" w:fill="FFFFFF"/>
          <w:lang w:eastAsia="ru-RU"/>
        </w:rPr>
        <w:t>.</w:t>
      </w:r>
      <w:proofErr w:type="gramEnd"/>
      <w:r w:rsidRPr="003A13A1">
        <w:rPr>
          <w:rFonts w:ascii="Arial" w:eastAsia="Times New Roman" w:hAnsi="Arial" w:cs="Arial"/>
          <w:sz w:val="19"/>
          <w:szCs w:val="19"/>
          <w:shd w:val="clear" w:color="auto" w:fill="FFFFFF"/>
          <w:lang w:eastAsia="ru-RU"/>
        </w:rPr>
        <w:t xml:space="preserve"> </w:t>
      </w:r>
      <w:proofErr w:type="gramStart"/>
      <w:r w:rsidRPr="003A13A1">
        <w:rPr>
          <w:rFonts w:ascii="Arial" w:eastAsia="Times New Roman" w:hAnsi="Arial" w:cs="Arial"/>
          <w:sz w:val="19"/>
          <w:szCs w:val="19"/>
          <w:shd w:val="clear" w:color="auto" w:fill="FFFFFF"/>
          <w:lang w:eastAsia="ru-RU"/>
        </w:rPr>
        <w:t>п</w:t>
      </w:r>
      <w:proofErr w:type="gramEnd"/>
      <w:r w:rsidRPr="003A13A1">
        <w:rPr>
          <w:rFonts w:ascii="Arial" w:eastAsia="Times New Roman" w:hAnsi="Arial" w:cs="Arial"/>
          <w:sz w:val="19"/>
          <w:szCs w:val="19"/>
          <w:shd w:val="clear" w:color="auto" w:fill="FFFFFF"/>
          <w:lang w:eastAsia="ru-RU"/>
        </w:rPr>
        <w:t>еречислены ООО «СК «</w:t>
      </w:r>
      <w:proofErr w:type="spellStart"/>
      <w:r w:rsidRPr="003A13A1">
        <w:rPr>
          <w:rFonts w:ascii="Arial" w:eastAsia="Times New Roman" w:hAnsi="Arial" w:cs="Arial"/>
          <w:sz w:val="19"/>
          <w:szCs w:val="19"/>
          <w:shd w:val="clear" w:color="auto" w:fill="FFFFFF"/>
          <w:lang w:eastAsia="ru-RU"/>
        </w:rPr>
        <w:t>РГС-Жизнь</w:t>
      </w:r>
      <w:proofErr w:type="spellEnd"/>
      <w:r w:rsidRPr="003A13A1">
        <w:rPr>
          <w:rFonts w:ascii="Arial" w:eastAsia="Times New Roman" w:hAnsi="Arial" w:cs="Arial"/>
          <w:sz w:val="19"/>
          <w:szCs w:val="19"/>
          <w:shd w:val="clear" w:color="auto" w:fill="FFFFFF"/>
          <w:lang w:eastAsia="ru-RU"/>
        </w:rPr>
        <w:t xml:space="preserve">» в качестве оплаты страховой премии по договору страхования № от 18.08.2016, денежные средства в </w:t>
      </w:r>
      <w:proofErr w:type="gramStart"/>
      <w:r w:rsidRPr="003A13A1">
        <w:rPr>
          <w:rFonts w:ascii="Arial" w:eastAsia="Times New Roman" w:hAnsi="Arial" w:cs="Arial"/>
          <w:sz w:val="19"/>
          <w:szCs w:val="19"/>
          <w:shd w:val="clear" w:color="auto" w:fill="FFFFFF"/>
          <w:lang w:eastAsia="ru-RU"/>
        </w:rPr>
        <w:t>размере</w:t>
      </w:r>
      <w:proofErr w:type="gramEnd"/>
      <w:r w:rsidRPr="003A13A1">
        <w:rPr>
          <w:rFonts w:ascii="Arial" w:eastAsia="Times New Roman" w:hAnsi="Arial" w:cs="Arial"/>
          <w:sz w:val="19"/>
          <w:szCs w:val="19"/>
          <w:shd w:val="clear" w:color="auto" w:fill="FFFFFF"/>
          <w:lang w:eastAsia="ru-RU"/>
        </w:rPr>
        <w:t xml:space="preserve"> 15 900 руб. перечислены ООО «Ринг-М». </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Факт получения денежных средств по кредиту ответчиком не оспаривается.</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Вместе с тем, со стороны ответчика как заемщика допущены нарушения по исполнению кредитного договора в части его погашения в соответствии с утвержденным сторонами графиком погашения кредита, что подтверждается выпиской по счету. </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Пункт 2 ст. </w:t>
      </w:r>
      <w:hyperlink r:id="rId16" w:tgtFrame="_blank" w:tooltip="ГК РФ &gt;  Раздел IV. Отдельные виды обязательств &gt; Глава 42. Заем и кредит &gt; § 1. Заем &gt; Статья 811. Последствия нарушения заемщиком договора займа" w:history="1">
        <w:r w:rsidRPr="003A13A1">
          <w:rPr>
            <w:rFonts w:ascii="Arial" w:eastAsia="Times New Roman" w:hAnsi="Arial" w:cs="Arial"/>
            <w:sz w:val="19"/>
            <w:u w:val="single"/>
            <w:lang w:eastAsia="ru-RU"/>
          </w:rPr>
          <w:t>811 ГК РФ</w:t>
        </w:r>
      </w:hyperlink>
      <w:r w:rsidRPr="003A13A1">
        <w:rPr>
          <w:rFonts w:ascii="Arial" w:eastAsia="Times New Roman" w:hAnsi="Arial" w:cs="Arial"/>
          <w:sz w:val="19"/>
          <w:szCs w:val="19"/>
          <w:shd w:val="clear" w:color="auto" w:fill="FFFFFF"/>
          <w:lang w:eastAsia="ru-RU"/>
        </w:rPr>
        <w:t> предусматривает, что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На основании п. 12 Индивидуальных условий в адрес ответчика 14.08.2018 Банком было направлено требование о полном досрочном погашении кредита в срок не позднее 10.09.2018. Требование Банка ответчиком исполнено не было. </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По состоянию на 02 октября 2018 года за ответчиком числится задолженность в размере 276 335 руб. 56 коп</w:t>
      </w:r>
      <w:proofErr w:type="gramStart"/>
      <w:r w:rsidRPr="003A13A1">
        <w:rPr>
          <w:rFonts w:ascii="Arial" w:eastAsia="Times New Roman" w:hAnsi="Arial" w:cs="Arial"/>
          <w:sz w:val="19"/>
          <w:szCs w:val="19"/>
          <w:shd w:val="clear" w:color="auto" w:fill="FFFFFF"/>
          <w:lang w:eastAsia="ru-RU"/>
        </w:rPr>
        <w:t xml:space="preserve">., </w:t>
      </w:r>
      <w:proofErr w:type="gramEnd"/>
      <w:r w:rsidRPr="003A13A1">
        <w:rPr>
          <w:rFonts w:ascii="Arial" w:eastAsia="Times New Roman" w:hAnsi="Arial" w:cs="Arial"/>
          <w:sz w:val="19"/>
          <w:szCs w:val="19"/>
          <w:shd w:val="clear" w:color="auto" w:fill="FFFFFF"/>
          <w:lang w:eastAsia="ru-RU"/>
        </w:rPr>
        <w:t>в том числе: сумма основного долга – 196 452 руб. 21 коп., проценты – 68 367 руб. 52 коп., неустойка - 11 515 руб. 83 коп.</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Таким образом, в судебном заседании нашел подтверждение факт неисполнения заемщиком обязанности по возврату кредита и уплате процентов за пользование суммой кредита.</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Расчет суммы задолженности по кредиту, арифметическая правильность которой проверена судом, произведен истцом в соответствии с действующим законодательством и условиями кредитного договора.</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 xml:space="preserve">Ответчиком размер задолженности перед Банком не оспаривается, </w:t>
      </w:r>
      <w:proofErr w:type="spellStart"/>
      <w:r w:rsidRPr="003A13A1">
        <w:rPr>
          <w:rFonts w:ascii="Arial" w:eastAsia="Times New Roman" w:hAnsi="Arial" w:cs="Arial"/>
          <w:sz w:val="19"/>
          <w:szCs w:val="19"/>
          <w:shd w:val="clear" w:color="auto" w:fill="FFFFFF"/>
          <w:lang w:eastAsia="ru-RU"/>
        </w:rPr>
        <w:t>контррасчета</w:t>
      </w:r>
      <w:proofErr w:type="spellEnd"/>
      <w:r w:rsidRPr="003A13A1">
        <w:rPr>
          <w:rFonts w:ascii="Arial" w:eastAsia="Times New Roman" w:hAnsi="Arial" w:cs="Arial"/>
          <w:sz w:val="19"/>
          <w:szCs w:val="19"/>
          <w:shd w:val="clear" w:color="auto" w:fill="FFFFFF"/>
          <w:lang w:eastAsia="ru-RU"/>
        </w:rPr>
        <w:t xml:space="preserve"> по иску в нарушение ст. </w:t>
      </w:r>
      <w:hyperlink r:id="rId17" w:tgtFrame="_blank" w:tooltip="ГПК РФ &gt;  Раздел I. Общие положения &gt; Глава 6. Доказательства и доказывание &gt; Статья 56. Обязанность доказывания" w:history="1">
        <w:r w:rsidRPr="003A13A1">
          <w:rPr>
            <w:rFonts w:ascii="Arial" w:eastAsia="Times New Roman" w:hAnsi="Arial" w:cs="Arial"/>
            <w:sz w:val="19"/>
            <w:u w:val="single"/>
            <w:lang w:eastAsia="ru-RU"/>
          </w:rPr>
          <w:t>56 ГПК РФ</w:t>
        </w:r>
      </w:hyperlink>
      <w:r w:rsidRPr="003A13A1">
        <w:rPr>
          <w:rFonts w:ascii="Arial" w:eastAsia="Times New Roman" w:hAnsi="Arial" w:cs="Arial"/>
          <w:sz w:val="19"/>
          <w:szCs w:val="19"/>
          <w:shd w:val="clear" w:color="auto" w:fill="FFFFFF"/>
          <w:lang w:eastAsia="ru-RU"/>
        </w:rPr>
        <w:t> суду не представлено.</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Принимая во внимание изложенное, суд приходит к выводу о законности заявленных истцом требований о взыскании задолженности по кредитному договору в полном объеме.</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proofErr w:type="gramStart"/>
      <w:r w:rsidRPr="003A13A1">
        <w:rPr>
          <w:rFonts w:ascii="Arial" w:eastAsia="Times New Roman" w:hAnsi="Arial" w:cs="Arial"/>
          <w:sz w:val="19"/>
          <w:szCs w:val="19"/>
          <w:shd w:val="clear" w:color="auto" w:fill="FFFFFF"/>
          <w:lang w:eastAsia="ru-RU"/>
        </w:rPr>
        <w:t>Истец просит обратить взыскание на заложенное ответчиком имущество - автомобиль №, 2006 года выпуска, идентификационный номер (VIN) №, номер шасси отсутствует, модель, номер двигателя №, номер кузова №, в счет погашения задолженности путем продажи с публичных торгов, установив начальную продажную стоимость автомобиля, исходя суммы оценки предмета залога, установленной в договоре залога, составляющей 168 000 руб.</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В соответствии с разделом 2 индивидуальных условий способом обеспечения исполнения</w:t>
      </w:r>
      <w:proofErr w:type="gramEnd"/>
      <w:r w:rsidRPr="003A13A1">
        <w:rPr>
          <w:rFonts w:ascii="Arial" w:eastAsia="Times New Roman" w:hAnsi="Arial" w:cs="Arial"/>
          <w:sz w:val="19"/>
          <w:szCs w:val="19"/>
          <w:shd w:val="clear" w:color="auto" w:fill="FFFFFF"/>
          <w:lang w:eastAsia="ru-RU"/>
        </w:rPr>
        <w:t xml:space="preserve"> обязательств заемщика выступает приобретенное с использованием кредитных средств банка указанное транспортное средство.</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proofErr w:type="gramStart"/>
      <w:r w:rsidRPr="003A13A1">
        <w:rPr>
          <w:rFonts w:ascii="Arial" w:eastAsia="Times New Roman" w:hAnsi="Arial" w:cs="Arial"/>
          <w:sz w:val="19"/>
          <w:szCs w:val="19"/>
          <w:shd w:val="clear" w:color="auto" w:fill="FFFFFF"/>
          <w:lang w:eastAsia="ru-RU"/>
        </w:rPr>
        <w:t>Статья </w:t>
      </w:r>
      <w:hyperlink r:id="rId18"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3. Залог &gt; 1. Общие положения о залоге &gt; Статья 334. Понятие залога" w:history="1">
        <w:r w:rsidRPr="003A13A1">
          <w:rPr>
            <w:rFonts w:ascii="Arial" w:eastAsia="Times New Roman" w:hAnsi="Arial" w:cs="Arial"/>
            <w:sz w:val="19"/>
            <w:u w:val="single"/>
            <w:lang w:eastAsia="ru-RU"/>
          </w:rPr>
          <w:t>334 ГК РФ</w:t>
        </w:r>
      </w:hyperlink>
      <w:r w:rsidRPr="003A13A1">
        <w:rPr>
          <w:rFonts w:ascii="Arial" w:eastAsia="Times New Roman" w:hAnsi="Arial" w:cs="Arial"/>
          <w:sz w:val="19"/>
          <w:szCs w:val="19"/>
          <w:shd w:val="clear" w:color="auto" w:fill="FFFFFF"/>
          <w:lang w:eastAsia="ru-RU"/>
        </w:rPr>
        <w:t> предусматривает, что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lastRenderedPageBreak/>
        <w:t>Если иное не предусмотрено законом или договором, залог обеспечивает требование в том объеме, какой оно имеет</w:t>
      </w:r>
      <w:proofErr w:type="gramEnd"/>
      <w:r w:rsidRPr="003A13A1">
        <w:rPr>
          <w:rFonts w:ascii="Arial" w:eastAsia="Times New Roman" w:hAnsi="Arial" w:cs="Arial"/>
          <w:sz w:val="19"/>
          <w:szCs w:val="19"/>
          <w:shd w:val="clear" w:color="auto" w:fill="FFFFFF"/>
          <w:lang w:eastAsia="ru-RU"/>
        </w:rPr>
        <w:t xml:space="preserve">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 (ст. </w:t>
      </w:r>
      <w:hyperlink r:id="rId19"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3. Залог &gt; 1. Общие положения о залоге &gt; Статья 337. Обеспечиваемое залогом требование" w:history="1">
        <w:r w:rsidRPr="003A13A1">
          <w:rPr>
            <w:rFonts w:ascii="Arial" w:eastAsia="Times New Roman" w:hAnsi="Arial" w:cs="Arial"/>
            <w:sz w:val="19"/>
            <w:u w:val="single"/>
            <w:lang w:eastAsia="ru-RU"/>
          </w:rPr>
          <w:t>337 ГК РФ</w:t>
        </w:r>
      </w:hyperlink>
      <w:r w:rsidRPr="003A13A1">
        <w:rPr>
          <w:rFonts w:ascii="Arial" w:eastAsia="Times New Roman" w:hAnsi="Arial" w:cs="Arial"/>
          <w:sz w:val="19"/>
          <w:szCs w:val="19"/>
          <w:shd w:val="clear" w:color="auto" w:fill="FFFFFF"/>
          <w:lang w:eastAsia="ru-RU"/>
        </w:rPr>
        <w:t>).</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 (ст. </w:t>
      </w:r>
      <w:hyperlink r:id="rId20"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3. Залог &gt; 1. Общие положения о залоге &gt; Статья 348. Основания обращения взыскания на заложенное имущество" w:history="1">
        <w:r w:rsidRPr="003A13A1">
          <w:rPr>
            <w:rFonts w:ascii="Arial" w:eastAsia="Times New Roman" w:hAnsi="Arial" w:cs="Arial"/>
            <w:sz w:val="19"/>
            <w:u w:val="single"/>
            <w:lang w:eastAsia="ru-RU"/>
          </w:rPr>
          <w:t>348 ГК РФ</w:t>
        </w:r>
      </w:hyperlink>
      <w:r w:rsidRPr="003A13A1">
        <w:rPr>
          <w:rFonts w:ascii="Arial" w:eastAsia="Times New Roman" w:hAnsi="Arial" w:cs="Arial"/>
          <w:sz w:val="19"/>
          <w:szCs w:val="19"/>
          <w:shd w:val="clear" w:color="auto" w:fill="FFFFFF"/>
          <w:lang w:eastAsia="ru-RU"/>
        </w:rPr>
        <w:t>).</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 xml:space="preserve">В силу </w:t>
      </w:r>
      <w:proofErr w:type="gramStart"/>
      <w:r w:rsidRPr="003A13A1">
        <w:rPr>
          <w:rFonts w:ascii="Arial" w:eastAsia="Times New Roman" w:hAnsi="Arial" w:cs="Arial"/>
          <w:sz w:val="19"/>
          <w:szCs w:val="19"/>
          <w:shd w:val="clear" w:color="auto" w:fill="FFFFFF"/>
          <w:lang w:eastAsia="ru-RU"/>
        </w:rPr>
        <w:t>ч</w:t>
      </w:r>
      <w:proofErr w:type="gramEnd"/>
      <w:r w:rsidRPr="003A13A1">
        <w:rPr>
          <w:rFonts w:ascii="Arial" w:eastAsia="Times New Roman" w:hAnsi="Arial" w:cs="Arial"/>
          <w:sz w:val="19"/>
          <w:szCs w:val="19"/>
          <w:shd w:val="clear" w:color="auto" w:fill="FFFFFF"/>
          <w:lang w:eastAsia="ru-RU"/>
        </w:rPr>
        <w:t>. 1 ст. </w:t>
      </w:r>
      <w:hyperlink r:id="rId21"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3. Залог &gt; 1. Общие положения о залоге &gt; Статья 349. Порядок обращения взыскания на заложенное имущество" w:history="1">
        <w:r w:rsidRPr="003A13A1">
          <w:rPr>
            <w:rFonts w:ascii="Arial" w:eastAsia="Times New Roman" w:hAnsi="Arial" w:cs="Arial"/>
            <w:sz w:val="19"/>
            <w:u w:val="single"/>
            <w:lang w:eastAsia="ru-RU"/>
          </w:rPr>
          <w:t>349 ГК РФ</w:t>
        </w:r>
      </w:hyperlink>
      <w:r w:rsidRPr="003A13A1">
        <w:rPr>
          <w:rFonts w:ascii="Arial" w:eastAsia="Times New Roman" w:hAnsi="Arial" w:cs="Arial"/>
          <w:sz w:val="19"/>
          <w:szCs w:val="19"/>
          <w:shd w:val="clear" w:color="auto" w:fill="FFFFFF"/>
          <w:lang w:eastAsia="ru-RU"/>
        </w:rPr>
        <w:t>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 xml:space="preserve">Согласно </w:t>
      </w:r>
      <w:proofErr w:type="gramStart"/>
      <w:r w:rsidRPr="003A13A1">
        <w:rPr>
          <w:rFonts w:ascii="Arial" w:eastAsia="Times New Roman" w:hAnsi="Arial" w:cs="Arial"/>
          <w:sz w:val="19"/>
          <w:szCs w:val="19"/>
          <w:shd w:val="clear" w:color="auto" w:fill="FFFFFF"/>
          <w:lang w:eastAsia="ru-RU"/>
        </w:rPr>
        <w:t>ч</w:t>
      </w:r>
      <w:proofErr w:type="gramEnd"/>
      <w:r w:rsidRPr="003A13A1">
        <w:rPr>
          <w:rFonts w:ascii="Arial" w:eastAsia="Times New Roman" w:hAnsi="Arial" w:cs="Arial"/>
          <w:sz w:val="19"/>
          <w:szCs w:val="19"/>
          <w:shd w:val="clear" w:color="auto" w:fill="FFFFFF"/>
          <w:lang w:eastAsia="ru-RU"/>
        </w:rPr>
        <w:t>. 1 ст. </w:t>
      </w:r>
      <w:hyperlink r:id="rId22"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3. Залог &gt; 1. Общие положения о залоге &gt; Статья 353. Сохранение залога при переходе прав на заложенное имущество к другому лицу" w:history="1">
        <w:r w:rsidRPr="003A13A1">
          <w:rPr>
            <w:rFonts w:ascii="Arial" w:eastAsia="Times New Roman" w:hAnsi="Arial" w:cs="Arial"/>
            <w:sz w:val="19"/>
            <w:u w:val="single"/>
            <w:lang w:eastAsia="ru-RU"/>
          </w:rPr>
          <w:t>353 ГК РФ</w:t>
        </w:r>
      </w:hyperlink>
      <w:r w:rsidRPr="003A13A1">
        <w:rPr>
          <w:rFonts w:ascii="Arial" w:eastAsia="Times New Roman" w:hAnsi="Arial" w:cs="Arial"/>
          <w:sz w:val="19"/>
          <w:szCs w:val="19"/>
          <w:shd w:val="clear" w:color="auto" w:fill="FFFFFF"/>
          <w:lang w:eastAsia="ru-RU"/>
        </w:rPr>
        <w:t>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 xml:space="preserve">Правопреемник залогодателя приобретает права и </w:t>
      </w:r>
      <w:proofErr w:type="gramStart"/>
      <w:r w:rsidRPr="003A13A1">
        <w:rPr>
          <w:rFonts w:ascii="Arial" w:eastAsia="Times New Roman" w:hAnsi="Arial" w:cs="Arial"/>
          <w:sz w:val="19"/>
          <w:szCs w:val="19"/>
          <w:shd w:val="clear" w:color="auto" w:fill="FFFFFF"/>
          <w:lang w:eastAsia="ru-RU"/>
        </w:rPr>
        <w:t>несет обязанности</w:t>
      </w:r>
      <w:proofErr w:type="gramEnd"/>
      <w:r w:rsidRPr="003A13A1">
        <w:rPr>
          <w:rFonts w:ascii="Arial" w:eastAsia="Times New Roman" w:hAnsi="Arial" w:cs="Arial"/>
          <w:sz w:val="19"/>
          <w:szCs w:val="19"/>
          <w:shd w:val="clear" w:color="auto" w:fill="FFFFFF"/>
          <w:lang w:eastAsia="ru-RU"/>
        </w:rPr>
        <w:t xml:space="preserve">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Таким образом, переход права собственности на заложенное имущество не прекращает право залога, требование об обращении взыскания на заложенное имущество может быть предъявлено к лицу, являющемуся собственником заложенного имущества.</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proofErr w:type="gramStart"/>
      <w:r w:rsidRPr="003A13A1">
        <w:rPr>
          <w:rFonts w:ascii="Arial" w:eastAsia="Times New Roman" w:hAnsi="Arial" w:cs="Arial"/>
          <w:sz w:val="19"/>
          <w:szCs w:val="19"/>
          <w:shd w:val="clear" w:color="auto" w:fill="FFFFFF"/>
          <w:lang w:eastAsia="ru-RU"/>
        </w:rPr>
        <w:t xml:space="preserve">Из материалов дела следует, что в обеспечение исполнения обязательств по кредитному договору между Банком и ответчиком </w:t>
      </w:r>
      <w:proofErr w:type="spellStart"/>
      <w:r w:rsidRPr="003A13A1">
        <w:rPr>
          <w:rFonts w:ascii="Arial" w:eastAsia="Times New Roman" w:hAnsi="Arial" w:cs="Arial"/>
          <w:sz w:val="19"/>
          <w:szCs w:val="19"/>
          <w:shd w:val="clear" w:color="auto" w:fill="FFFFFF"/>
          <w:lang w:eastAsia="ru-RU"/>
        </w:rPr>
        <w:t>Голубевым</w:t>
      </w:r>
      <w:proofErr w:type="spellEnd"/>
      <w:r w:rsidRPr="003A13A1">
        <w:rPr>
          <w:rFonts w:ascii="Arial" w:eastAsia="Times New Roman" w:hAnsi="Arial" w:cs="Arial"/>
          <w:sz w:val="19"/>
          <w:szCs w:val="19"/>
          <w:shd w:val="clear" w:color="auto" w:fill="FFFFFF"/>
          <w:lang w:eastAsia="ru-RU"/>
        </w:rPr>
        <w:t xml:space="preserve"> Е.В. заключен договор залога приобретаемого автотранспортного средства № 2006 года выпуска, идентификационный номер (VIN) №, номер шасси отсутствует, модель, номер двигателя №, номер кузова №</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Вместе с тем из карточки учета транспортного средства следует, что транспортное средство № 2006 года выпуска, идентификационный номер (VIN) №, номер шасси отсутствует</w:t>
      </w:r>
      <w:proofErr w:type="gramEnd"/>
      <w:r w:rsidRPr="003A13A1">
        <w:rPr>
          <w:rFonts w:ascii="Arial" w:eastAsia="Times New Roman" w:hAnsi="Arial" w:cs="Arial"/>
          <w:sz w:val="19"/>
          <w:szCs w:val="19"/>
          <w:shd w:val="clear" w:color="auto" w:fill="FFFFFF"/>
          <w:lang w:eastAsia="ru-RU"/>
        </w:rPr>
        <w:t xml:space="preserve">, модель, номер двигателя №, номер кузова №, на основании договора купли-продажи от 18.08.2016 отчуждено </w:t>
      </w:r>
      <w:proofErr w:type="spellStart"/>
      <w:r w:rsidRPr="003A13A1">
        <w:rPr>
          <w:rFonts w:ascii="Arial" w:eastAsia="Times New Roman" w:hAnsi="Arial" w:cs="Arial"/>
          <w:sz w:val="19"/>
          <w:szCs w:val="19"/>
          <w:shd w:val="clear" w:color="auto" w:fill="FFFFFF"/>
          <w:lang w:eastAsia="ru-RU"/>
        </w:rPr>
        <w:t>Голубевым</w:t>
      </w:r>
      <w:proofErr w:type="spellEnd"/>
      <w:r w:rsidRPr="003A13A1">
        <w:rPr>
          <w:rFonts w:ascii="Arial" w:eastAsia="Times New Roman" w:hAnsi="Arial" w:cs="Arial"/>
          <w:sz w:val="19"/>
          <w:szCs w:val="19"/>
          <w:shd w:val="clear" w:color="auto" w:fill="FFFFFF"/>
          <w:lang w:eastAsia="ru-RU"/>
        </w:rPr>
        <w:t xml:space="preserve"> Е.В. в пользу Журавлева Д.А. Согласно представленному договору купли-продажи от 18.08.2016 спорный автомобиль продан </w:t>
      </w:r>
      <w:proofErr w:type="spellStart"/>
      <w:r w:rsidRPr="003A13A1">
        <w:rPr>
          <w:rFonts w:ascii="Arial" w:eastAsia="Times New Roman" w:hAnsi="Arial" w:cs="Arial"/>
          <w:sz w:val="19"/>
          <w:szCs w:val="19"/>
          <w:shd w:val="clear" w:color="auto" w:fill="FFFFFF"/>
          <w:lang w:eastAsia="ru-RU"/>
        </w:rPr>
        <w:t>Голубевым</w:t>
      </w:r>
      <w:proofErr w:type="spellEnd"/>
      <w:r w:rsidRPr="003A13A1">
        <w:rPr>
          <w:rFonts w:ascii="Arial" w:eastAsia="Times New Roman" w:hAnsi="Arial" w:cs="Arial"/>
          <w:sz w:val="19"/>
          <w:szCs w:val="19"/>
          <w:shd w:val="clear" w:color="auto" w:fill="FFFFFF"/>
          <w:lang w:eastAsia="ru-RU"/>
        </w:rPr>
        <w:t xml:space="preserve"> Е.В. Журавлеву Д.</w:t>
      </w:r>
      <w:proofErr w:type="gramStart"/>
      <w:r w:rsidRPr="003A13A1">
        <w:rPr>
          <w:rFonts w:ascii="Arial" w:eastAsia="Times New Roman" w:hAnsi="Arial" w:cs="Arial"/>
          <w:sz w:val="19"/>
          <w:szCs w:val="19"/>
          <w:shd w:val="clear" w:color="auto" w:fill="FFFFFF"/>
          <w:lang w:eastAsia="ru-RU"/>
        </w:rPr>
        <w:t>А.</w:t>
      </w:r>
      <w:proofErr w:type="gramEnd"/>
      <w:r w:rsidRPr="003A13A1">
        <w:rPr>
          <w:rFonts w:ascii="Arial" w:eastAsia="Times New Roman" w:hAnsi="Arial" w:cs="Arial"/>
          <w:sz w:val="19"/>
          <w:szCs w:val="19"/>
          <w:shd w:val="clear" w:color="auto" w:fill="FFFFFF"/>
          <w:lang w:eastAsia="ru-RU"/>
        </w:rPr>
        <w:t> </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 xml:space="preserve">Таким образом, на день рассмотрения дела в суде собственником автомобиля марки № 2006 года выпуска, идентификационный номер (VIN) №, номер шасси отсутствует, модель, номер двигателя №, номер кузова №, является Журавлев Д.А., к которому Банком исковых требований об обращении взыскания на транспортное средство не </w:t>
      </w:r>
      <w:proofErr w:type="gramStart"/>
      <w:r w:rsidRPr="003A13A1">
        <w:rPr>
          <w:rFonts w:ascii="Arial" w:eastAsia="Times New Roman" w:hAnsi="Arial" w:cs="Arial"/>
          <w:sz w:val="19"/>
          <w:szCs w:val="19"/>
          <w:shd w:val="clear" w:color="auto" w:fill="FFFFFF"/>
          <w:lang w:eastAsia="ru-RU"/>
        </w:rPr>
        <w:t>заявлялось</w:t>
      </w:r>
      <w:proofErr w:type="gramEnd"/>
      <w:r w:rsidRPr="003A13A1">
        <w:rPr>
          <w:rFonts w:ascii="Arial" w:eastAsia="Times New Roman" w:hAnsi="Arial" w:cs="Arial"/>
          <w:sz w:val="19"/>
          <w:szCs w:val="19"/>
          <w:shd w:val="clear" w:color="auto" w:fill="FFFFFF"/>
          <w:lang w:eastAsia="ru-RU"/>
        </w:rPr>
        <w:t>, Журавлев Д.А. привлечен к участию в деле в качестве третьего лица, ходатайства о привлечении Журавлева Д.А. к участию в деле в качестве ответчика истец не заявлял.</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proofErr w:type="gramStart"/>
      <w:r w:rsidRPr="003A13A1">
        <w:rPr>
          <w:rFonts w:ascii="Arial" w:eastAsia="Times New Roman" w:hAnsi="Arial" w:cs="Arial"/>
          <w:sz w:val="19"/>
          <w:szCs w:val="19"/>
          <w:shd w:val="clear" w:color="auto" w:fill="FFFFFF"/>
          <w:lang w:eastAsia="ru-RU"/>
        </w:rPr>
        <w:t xml:space="preserve">При таких обстоятельствах отсутствие у ответчика </w:t>
      </w:r>
      <w:proofErr w:type="spellStart"/>
      <w:r w:rsidRPr="003A13A1">
        <w:rPr>
          <w:rFonts w:ascii="Arial" w:eastAsia="Times New Roman" w:hAnsi="Arial" w:cs="Arial"/>
          <w:sz w:val="19"/>
          <w:szCs w:val="19"/>
          <w:shd w:val="clear" w:color="auto" w:fill="FFFFFF"/>
          <w:lang w:eastAsia="ru-RU"/>
        </w:rPr>
        <w:t>Голубева</w:t>
      </w:r>
      <w:proofErr w:type="spellEnd"/>
      <w:r w:rsidRPr="003A13A1">
        <w:rPr>
          <w:rFonts w:ascii="Arial" w:eastAsia="Times New Roman" w:hAnsi="Arial" w:cs="Arial"/>
          <w:sz w:val="19"/>
          <w:szCs w:val="19"/>
          <w:shd w:val="clear" w:color="auto" w:fill="FFFFFF"/>
          <w:lang w:eastAsia="ru-RU"/>
        </w:rPr>
        <w:t xml:space="preserve"> Е.В. права собственности на предмет залога исключает возможность удовлетворения иска об обращении взыскания на заложенное имущество к ответчику </w:t>
      </w:r>
      <w:proofErr w:type="spellStart"/>
      <w:r w:rsidRPr="003A13A1">
        <w:rPr>
          <w:rFonts w:ascii="Arial" w:eastAsia="Times New Roman" w:hAnsi="Arial" w:cs="Arial"/>
          <w:sz w:val="19"/>
          <w:szCs w:val="19"/>
          <w:shd w:val="clear" w:color="auto" w:fill="FFFFFF"/>
          <w:lang w:eastAsia="ru-RU"/>
        </w:rPr>
        <w:t>Голубеву</w:t>
      </w:r>
      <w:proofErr w:type="spellEnd"/>
      <w:r w:rsidRPr="003A13A1">
        <w:rPr>
          <w:rFonts w:ascii="Arial" w:eastAsia="Times New Roman" w:hAnsi="Arial" w:cs="Arial"/>
          <w:sz w:val="19"/>
          <w:szCs w:val="19"/>
          <w:shd w:val="clear" w:color="auto" w:fill="FFFFFF"/>
          <w:lang w:eastAsia="ru-RU"/>
        </w:rPr>
        <w:t xml:space="preserve"> Е.В. </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Залоговый характер спорных правоотношений предполагает, что Журавлев Д.А., являющийся единоличным собственником предмета залога, на который истец просил обратить взыскание, мог быть привлечен к участию в деле не как соответчик, а</w:t>
      </w:r>
      <w:proofErr w:type="gramEnd"/>
      <w:r w:rsidRPr="003A13A1">
        <w:rPr>
          <w:rFonts w:ascii="Arial" w:eastAsia="Times New Roman" w:hAnsi="Arial" w:cs="Arial"/>
          <w:sz w:val="19"/>
          <w:szCs w:val="19"/>
          <w:shd w:val="clear" w:color="auto" w:fill="FFFFFF"/>
          <w:lang w:eastAsia="ru-RU"/>
        </w:rPr>
        <w:t xml:space="preserve"> только в качестве надлежащего ответчика в порядке ст. </w:t>
      </w:r>
      <w:hyperlink r:id="rId23" w:tgtFrame="_blank" w:tooltip="ГПК РФ &gt;  Раздел I. Общие положения &gt; Глава 4. Лица, участвующие в деле &gt; Статья 41. Замена ненадлежащего ответчика" w:history="1">
        <w:r w:rsidRPr="003A13A1">
          <w:rPr>
            <w:rFonts w:ascii="Arial" w:eastAsia="Times New Roman" w:hAnsi="Arial" w:cs="Arial"/>
            <w:sz w:val="19"/>
            <w:u w:val="single"/>
            <w:lang w:eastAsia="ru-RU"/>
          </w:rPr>
          <w:t>41 ГПК РФ</w:t>
        </w:r>
      </w:hyperlink>
      <w:r w:rsidRPr="003A13A1">
        <w:rPr>
          <w:rFonts w:ascii="Arial" w:eastAsia="Times New Roman" w:hAnsi="Arial" w:cs="Arial"/>
          <w:sz w:val="19"/>
          <w:szCs w:val="19"/>
          <w:shd w:val="clear" w:color="auto" w:fill="FFFFFF"/>
          <w:lang w:eastAsia="ru-RU"/>
        </w:rPr>
        <w:t>, что возможно по ходатайству или с согласия истца. Между тем, при разбирательстве дела истец ходатайств о привлечении Журавлева Д.А. к участию в деле в качестве надлежащего ответчика не заявлял.</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В данном случае истец не лишен возможности предъявления требований к надлежащему ответчику - новому собственнику заложенного автомобиля.</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В соответствии со ст. </w:t>
      </w:r>
      <w:hyperlink r:id="rId24" w:tgtFrame="_blank" w:tooltip="ГПК РФ &gt;  Раздел I. Общие положения &gt; Глава 7. Судебные расходы &gt; Статья 98. Распределение судебных расходов между сторонами" w:history="1">
        <w:r w:rsidRPr="003A13A1">
          <w:rPr>
            <w:rFonts w:ascii="Arial" w:eastAsia="Times New Roman" w:hAnsi="Arial" w:cs="Arial"/>
            <w:sz w:val="19"/>
            <w:u w:val="single"/>
            <w:lang w:eastAsia="ru-RU"/>
          </w:rPr>
          <w:t>98 ГПК РФ</w:t>
        </w:r>
      </w:hyperlink>
      <w:r w:rsidRPr="003A13A1">
        <w:rPr>
          <w:rFonts w:ascii="Arial" w:eastAsia="Times New Roman" w:hAnsi="Arial" w:cs="Arial"/>
          <w:sz w:val="19"/>
          <w:szCs w:val="19"/>
          <w:shd w:val="clear" w:color="auto" w:fill="FFFFFF"/>
          <w:lang w:eastAsia="ru-RU"/>
        </w:rPr>
        <w:t> стороне, в пользу которой состоялось решение суда, суд присуждает возместить с другой стороны все понесенные по делу судебные расходы, пропорционально размеру удовлетворенных исковых требований.</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Соответственно, с ответчика в пользу истца подлежит взысканию в возврат сумма государственной пошлины в размере 11 963 руб. </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lastRenderedPageBreak/>
        <w:t>На основании изложенного, руководствуясь ст.ст. </w:t>
      </w:r>
      <w:hyperlink r:id="rId25"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3A13A1">
          <w:rPr>
            <w:rFonts w:ascii="Arial" w:eastAsia="Times New Roman" w:hAnsi="Arial" w:cs="Arial"/>
            <w:sz w:val="19"/>
            <w:u w:val="single"/>
            <w:lang w:eastAsia="ru-RU"/>
          </w:rPr>
          <w:t>194</w:t>
        </w:r>
      </w:hyperlink>
      <w:r w:rsidRPr="003A13A1">
        <w:rPr>
          <w:rFonts w:ascii="Arial" w:eastAsia="Times New Roman" w:hAnsi="Arial" w:cs="Arial"/>
          <w:sz w:val="19"/>
          <w:szCs w:val="19"/>
          <w:shd w:val="clear" w:color="auto" w:fill="FFFFFF"/>
          <w:lang w:eastAsia="ru-RU"/>
        </w:rPr>
        <w:t>-</w:t>
      </w:r>
      <w:hyperlink r:id="rId26"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3A13A1">
          <w:rPr>
            <w:rFonts w:ascii="Arial" w:eastAsia="Times New Roman" w:hAnsi="Arial" w:cs="Arial"/>
            <w:sz w:val="19"/>
            <w:u w:val="single"/>
            <w:lang w:eastAsia="ru-RU"/>
          </w:rPr>
          <w:t>199 ГПК РФ</w:t>
        </w:r>
      </w:hyperlink>
      <w:r w:rsidRPr="003A13A1">
        <w:rPr>
          <w:rFonts w:ascii="Arial" w:eastAsia="Times New Roman" w:hAnsi="Arial" w:cs="Arial"/>
          <w:sz w:val="19"/>
          <w:szCs w:val="19"/>
          <w:shd w:val="clear" w:color="auto" w:fill="FFFFFF"/>
          <w:lang w:eastAsia="ru-RU"/>
        </w:rPr>
        <w:t>, суд </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p>
    <w:p w:rsidR="003A13A1" w:rsidRPr="003A13A1" w:rsidRDefault="003A13A1" w:rsidP="003A13A1">
      <w:pPr>
        <w:spacing w:after="0" w:line="246" w:lineRule="atLeast"/>
        <w:jc w:val="center"/>
        <w:rPr>
          <w:rFonts w:ascii="Arial" w:eastAsia="Times New Roman" w:hAnsi="Arial" w:cs="Arial"/>
          <w:sz w:val="19"/>
          <w:szCs w:val="19"/>
          <w:lang w:eastAsia="ru-RU"/>
        </w:rPr>
      </w:pPr>
      <w:r w:rsidRPr="003A13A1">
        <w:rPr>
          <w:rFonts w:ascii="Arial" w:eastAsia="Times New Roman" w:hAnsi="Arial" w:cs="Arial"/>
          <w:b/>
          <w:bCs/>
          <w:sz w:val="19"/>
          <w:szCs w:val="19"/>
          <w:bdr w:val="none" w:sz="0" w:space="0" w:color="auto" w:frame="1"/>
          <w:lang w:eastAsia="ru-RU"/>
        </w:rPr>
        <w:t>решил:</w:t>
      </w:r>
    </w:p>
    <w:p w:rsidR="003A13A1" w:rsidRPr="003A13A1" w:rsidRDefault="003A13A1" w:rsidP="003A13A1">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 xml:space="preserve">исковые требования публичного акционерного общества «Плюс Банк» к </w:t>
      </w:r>
      <w:proofErr w:type="spellStart"/>
      <w:r w:rsidRPr="003A13A1">
        <w:rPr>
          <w:rFonts w:ascii="Arial" w:eastAsia="Times New Roman" w:hAnsi="Arial" w:cs="Arial"/>
          <w:sz w:val="19"/>
          <w:szCs w:val="19"/>
          <w:shd w:val="clear" w:color="auto" w:fill="FFFFFF"/>
          <w:lang w:eastAsia="ru-RU"/>
        </w:rPr>
        <w:t>Голубеву</w:t>
      </w:r>
      <w:proofErr w:type="spellEnd"/>
      <w:r w:rsidRPr="003A13A1">
        <w:rPr>
          <w:rFonts w:ascii="Arial" w:eastAsia="Times New Roman" w:hAnsi="Arial" w:cs="Arial"/>
          <w:sz w:val="19"/>
          <w:szCs w:val="19"/>
          <w:shd w:val="clear" w:color="auto" w:fill="FFFFFF"/>
          <w:lang w:eastAsia="ru-RU"/>
        </w:rPr>
        <w:t xml:space="preserve"> Евгению Владимировичу о взыскании задолженности по кредитному договору и обращении взыскания на заложенное имущество удовлетворить в части. </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proofErr w:type="gramStart"/>
      <w:r w:rsidRPr="003A13A1">
        <w:rPr>
          <w:rFonts w:ascii="Arial" w:eastAsia="Times New Roman" w:hAnsi="Arial" w:cs="Arial"/>
          <w:sz w:val="19"/>
          <w:szCs w:val="19"/>
          <w:shd w:val="clear" w:color="auto" w:fill="FFFFFF"/>
          <w:lang w:eastAsia="ru-RU"/>
        </w:rPr>
        <w:t xml:space="preserve">Взыскать с </w:t>
      </w:r>
      <w:proofErr w:type="spellStart"/>
      <w:r w:rsidRPr="003A13A1">
        <w:rPr>
          <w:rFonts w:ascii="Arial" w:eastAsia="Times New Roman" w:hAnsi="Arial" w:cs="Arial"/>
          <w:sz w:val="19"/>
          <w:szCs w:val="19"/>
          <w:shd w:val="clear" w:color="auto" w:fill="FFFFFF"/>
          <w:lang w:eastAsia="ru-RU"/>
        </w:rPr>
        <w:t>Голубева</w:t>
      </w:r>
      <w:proofErr w:type="spellEnd"/>
      <w:r w:rsidRPr="003A13A1">
        <w:rPr>
          <w:rFonts w:ascii="Arial" w:eastAsia="Times New Roman" w:hAnsi="Arial" w:cs="Arial"/>
          <w:sz w:val="19"/>
          <w:szCs w:val="19"/>
          <w:shd w:val="clear" w:color="auto" w:fill="FFFFFF"/>
          <w:lang w:eastAsia="ru-RU"/>
        </w:rPr>
        <w:t xml:space="preserve"> Евгения Владимировича в пользу публичного акционерного общества «Плюс Банк» задолженность по кредитному договору № от 18.08.2016 в размере 276 335 руб. 56 коп., в том числе: основной долг в размере 196 452 руб. 21 коп., проценты за пользование кредитом в размере 68 367 руб. 52 коп., пени за просрочку возврата кредита в размере 11 515 руб. 83 коп</w:t>
      </w:r>
      <w:proofErr w:type="gramEnd"/>
      <w:r w:rsidRPr="003A13A1">
        <w:rPr>
          <w:rFonts w:ascii="Arial" w:eastAsia="Times New Roman" w:hAnsi="Arial" w:cs="Arial"/>
          <w:sz w:val="19"/>
          <w:szCs w:val="19"/>
          <w:shd w:val="clear" w:color="auto" w:fill="FFFFFF"/>
          <w:lang w:eastAsia="ru-RU"/>
        </w:rPr>
        <w:t>., в возврат сумму государственной пошлины, уплаченной при подаче иска, в размере 11 963 руб., всего взыскать 288 298 руб. 56 коп. </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 xml:space="preserve">В удовлетворении исковых требований публичного акционерного общества «Плюс Банк» к </w:t>
      </w:r>
      <w:proofErr w:type="spellStart"/>
      <w:r w:rsidRPr="003A13A1">
        <w:rPr>
          <w:rFonts w:ascii="Arial" w:eastAsia="Times New Roman" w:hAnsi="Arial" w:cs="Arial"/>
          <w:sz w:val="19"/>
          <w:szCs w:val="19"/>
          <w:shd w:val="clear" w:color="auto" w:fill="FFFFFF"/>
          <w:lang w:eastAsia="ru-RU"/>
        </w:rPr>
        <w:t>Голубеву</w:t>
      </w:r>
      <w:proofErr w:type="spellEnd"/>
      <w:r w:rsidRPr="003A13A1">
        <w:rPr>
          <w:rFonts w:ascii="Arial" w:eastAsia="Times New Roman" w:hAnsi="Arial" w:cs="Arial"/>
          <w:sz w:val="19"/>
          <w:szCs w:val="19"/>
          <w:shd w:val="clear" w:color="auto" w:fill="FFFFFF"/>
          <w:lang w:eastAsia="ru-RU"/>
        </w:rPr>
        <w:t xml:space="preserve"> Евгению Владимировичу об обращении взыскания на заложенное имущество отказать.</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 xml:space="preserve">Решение может быть обжаловано </w:t>
      </w:r>
      <w:proofErr w:type="gramStart"/>
      <w:r w:rsidRPr="003A13A1">
        <w:rPr>
          <w:rFonts w:ascii="Arial" w:eastAsia="Times New Roman" w:hAnsi="Arial" w:cs="Arial"/>
          <w:sz w:val="19"/>
          <w:szCs w:val="19"/>
          <w:shd w:val="clear" w:color="auto" w:fill="FFFFFF"/>
          <w:lang w:eastAsia="ru-RU"/>
        </w:rPr>
        <w:t>в Архангельском областном суде в течение месяца со дня вынесения решения в окончательной форме путем подачи апелляционной жалобы через Приморский районный суд</w:t>
      </w:r>
      <w:proofErr w:type="gramEnd"/>
      <w:r w:rsidRPr="003A13A1">
        <w:rPr>
          <w:rFonts w:ascii="Arial" w:eastAsia="Times New Roman" w:hAnsi="Arial" w:cs="Arial"/>
          <w:sz w:val="19"/>
          <w:szCs w:val="19"/>
          <w:shd w:val="clear" w:color="auto" w:fill="FFFFFF"/>
          <w:lang w:eastAsia="ru-RU"/>
        </w:rPr>
        <w:t xml:space="preserve"> Архангельской области.</w:t>
      </w:r>
      <w:r w:rsidRPr="003A13A1">
        <w:rPr>
          <w:rFonts w:ascii="Arial" w:eastAsia="Times New Roman" w:hAnsi="Arial" w:cs="Arial"/>
          <w:sz w:val="19"/>
          <w:szCs w:val="19"/>
          <w:lang w:eastAsia="ru-RU"/>
        </w:rPr>
        <w:br/>
      </w:r>
      <w:r w:rsidRPr="003A13A1">
        <w:rPr>
          <w:rFonts w:ascii="Arial" w:eastAsia="Times New Roman" w:hAnsi="Arial" w:cs="Arial"/>
          <w:sz w:val="19"/>
          <w:szCs w:val="19"/>
          <w:lang w:eastAsia="ru-RU"/>
        </w:rPr>
        <w:br/>
      </w:r>
      <w:r w:rsidRPr="003A13A1">
        <w:rPr>
          <w:rFonts w:ascii="Arial" w:eastAsia="Times New Roman" w:hAnsi="Arial" w:cs="Arial"/>
          <w:sz w:val="19"/>
          <w:szCs w:val="19"/>
          <w:shd w:val="clear" w:color="auto" w:fill="FFFFFF"/>
          <w:lang w:eastAsia="ru-RU"/>
        </w:rPr>
        <w:t>Председательствующий Н.В. Алексеева</w:t>
      </w:r>
    </w:p>
    <w:sectPr w:rsidR="003A13A1" w:rsidRPr="003A13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3A13A1"/>
    <w:rsid w:val="003A1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13A1"/>
    <w:rPr>
      <w:color w:val="0000FF"/>
      <w:u w:val="single"/>
    </w:rPr>
  </w:style>
</w:styles>
</file>

<file path=word/webSettings.xml><?xml version="1.0" encoding="utf-8"?>
<w:webSettings xmlns:r="http://schemas.openxmlformats.org/officeDocument/2006/relationships" xmlns:w="http://schemas.openxmlformats.org/wordprocessingml/2006/main">
  <w:divs>
    <w:div w:id="9086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2/razdel-iv/glava-42/ss-1_4/statia-810/" TargetMode="External"/><Relationship Id="rId13" Type="http://schemas.openxmlformats.org/officeDocument/2006/relationships/hyperlink" Target="https://sudact.ru/law/gk-rf-chast1/razdel-iii/podrazdel-2_1/glava-28/statia-438/" TargetMode="External"/><Relationship Id="rId18" Type="http://schemas.openxmlformats.org/officeDocument/2006/relationships/hyperlink" Target="https://sudact.ru/law/gk-rf-chast1/razdel-iii/podrazdel-1_1/glava-23/ss-3_2/1_3/statia-334/" TargetMode="External"/><Relationship Id="rId26" Type="http://schemas.openxmlformats.org/officeDocument/2006/relationships/hyperlink" Target="https://sudact.ru/law/gpk-rf/razdel-ii/podrazdel-ii/glava-16/statia-199_1/" TargetMode="External"/><Relationship Id="rId3" Type="http://schemas.openxmlformats.org/officeDocument/2006/relationships/webSettings" Target="webSettings.xml"/><Relationship Id="rId21" Type="http://schemas.openxmlformats.org/officeDocument/2006/relationships/hyperlink" Target="https://sudact.ru/law/gk-rf-chast1/razdel-iii/podrazdel-1_1/glava-23/ss-3_2/1_3/statia-349/" TargetMode="External"/><Relationship Id="rId7" Type="http://schemas.openxmlformats.org/officeDocument/2006/relationships/hyperlink" Target="https://sudact.ru/law/gk-rf-chast1/razdel-iii/podrazdel-1_1/glava-22/statia-310/" TargetMode="External"/><Relationship Id="rId12" Type="http://schemas.openxmlformats.org/officeDocument/2006/relationships/hyperlink" Target="https://sudact.ru/law/gk-rf-chast1/razdel-iii/podrazdel-2_1/glava-28/statia-434/" TargetMode="External"/><Relationship Id="rId17" Type="http://schemas.openxmlformats.org/officeDocument/2006/relationships/hyperlink" Target="https://sudact.ru/law/gpk-rf/razdel-i/glava-6/statia-56/" TargetMode="External"/><Relationship Id="rId25" Type="http://schemas.openxmlformats.org/officeDocument/2006/relationships/hyperlink" Target="https://sudact.ru/law/gpk-rf/razdel-ii/podrazdel-ii/glava-16/statia-194/" TargetMode="External"/><Relationship Id="rId2" Type="http://schemas.openxmlformats.org/officeDocument/2006/relationships/settings" Target="settings.xml"/><Relationship Id="rId16" Type="http://schemas.openxmlformats.org/officeDocument/2006/relationships/hyperlink" Target="https://sudact.ru/law/gk-rf-chast2/razdel-iv/glava-42/ss-1_4/statia-811/" TargetMode="External"/><Relationship Id="rId20" Type="http://schemas.openxmlformats.org/officeDocument/2006/relationships/hyperlink" Target="https://sudact.ru/law/gk-rf-chast1/razdel-iii/podrazdel-1_1/glava-23/ss-3_2/1_3/statia-348/" TargetMode="External"/><Relationship Id="rId1" Type="http://schemas.openxmlformats.org/officeDocument/2006/relationships/styles" Target="styles.xml"/><Relationship Id="rId6" Type="http://schemas.openxmlformats.org/officeDocument/2006/relationships/hyperlink" Target="https://sudact.ru/law/gk-rf-chast1/razdel-iii/podrazdel-1_1/glava-22/statia-309/" TargetMode="External"/><Relationship Id="rId11" Type="http://schemas.openxmlformats.org/officeDocument/2006/relationships/hyperlink" Target="https://sudact.ru/law/gk-rf-chast2/razdel-iv/glava-42/ss-2_4/statia-820/" TargetMode="External"/><Relationship Id="rId24" Type="http://schemas.openxmlformats.org/officeDocument/2006/relationships/hyperlink" Target="https://sudact.ru/law/gpk-rf/razdel-i/glava-7/statia-98/" TargetMode="External"/><Relationship Id="rId5" Type="http://schemas.openxmlformats.org/officeDocument/2006/relationships/hyperlink" Target="https://sudact.ru/law/gk-rf-chast2/razdel-iv/glava-42/ss-1_4/statia-809/" TargetMode="External"/><Relationship Id="rId15" Type="http://schemas.openxmlformats.org/officeDocument/2006/relationships/hyperlink" Target="https://sudact.ru/law/gk-rf-chast1/razdel-iii/podrazdel-1_1/glava-22/statia-310/" TargetMode="External"/><Relationship Id="rId23" Type="http://schemas.openxmlformats.org/officeDocument/2006/relationships/hyperlink" Target="https://sudact.ru/law/gpk-rf/razdel-i/glava-4/statia-41/" TargetMode="External"/><Relationship Id="rId28" Type="http://schemas.openxmlformats.org/officeDocument/2006/relationships/theme" Target="theme/theme1.xml"/><Relationship Id="rId10" Type="http://schemas.openxmlformats.org/officeDocument/2006/relationships/hyperlink" Target="https://sudact.ru/law/gk-rf-chast1/razdel-iii/podrazdel-2_1/glava-28/statia-433/" TargetMode="External"/><Relationship Id="rId19" Type="http://schemas.openxmlformats.org/officeDocument/2006/relationships/hyperlink" Target="https://sudact.ru/law/gk-rf-chast1/razdel-iii/podrazdel-1_1/glava-23/ss-3_2/1_3/statia-337/" TargetMode="External"/><Relationship Id="rId4" Type="http://schemas.openxmlformats.org/officeDocument/2006/relationships/hyperlink" Target="https://sudact.ru/law/gk-rf-chast2/razdel-iv/glava-42/ss-2_4/statia-819/" TargetMode="External"/><Relationship Id="rId9" Type="http://schemas.openxmlformats.org/officeDocument/2006/relationships/hyperlink" Target="https://sudact.ru/law/gk-rf-chast1/razdel-iii/podrazdel-2_1/glava-28/statia-432/" TargetMode="External"/><Relationship Id="rId14" Type="http://schemas.openxmlformats.org/officeDocument/2006/relationships/hyperlink" Target="https://sudact.ru/law/gk-rf-chast1/razdel-iii/podrazdel-1_1/glava-22/statia-309/" TargetMode="External"/><Relationship Id="rId22" Type="http://schemas.openxmlformats.org/officeDocument/2006/relationships/hyperlink" Target="https://sudact.ru/law/gk-rf-chast1/razdel-iii/podrazdel-1_1/glava-23/ss-3_2/1_3/statia-35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3562</Words>
  <Characters>20310</Characters>
  <Application>Microsoft Office Word</Application>
  <DocSecurity>0</DocSecurity>
  <Lines>169</Lines>
  <Paragraphs>47</Paragraphs>
  <ScaleCrop>false</ScaleCrop>
  <Company/>
  <LinksUpToDate>false</LinksUpToDate>
  <CharactersWithSpaces>23825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2019-08-29T15:58:00Z</dcterms:created>
  <dcterms:modified xsi:type="dcterms:W3CDTF">2019-08-29T15:59:00Z</dcterms:modified>
</cp:coreProperties>
</file>