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60" w:rsidRPr="00886660" w:rsidRDefault="00886660" w:rsidP="00886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886660" w:rsidRPr="00886660" w:rsidRDefault="00886660" w:rsidP="0088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(наименование органа, Ф.И.О руководителя)                   </w:t>
      </w:r>
    </w:p>
    <w:p w:rsidR="00886660" w:rsidRPr="00886660" w:rsidRDefault="00886660" w:rsidP="00886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886660" w:rsidRPr="00886660" w:rsidRDefault="00886660" w:rsidP="00886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886660" w:rsidRPr="00886660" w:rsidRDefault="00886660" w:rsidP="00886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От ________________________________________</w:t>
      </w:r>
    </w:p>
    <w:p w:rsidR="00886660" w:rsidRPr="00886660" w:rsidRDefault="00886660" w:rsidP="00886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886660" w:rsidRPr="00886660" w:rsidRDefault="00886660" w:rsidP="00886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Тел.________________________________________</w:t>
      </w:r>
    </w:p>
    <w:p w:rsidR="00886660" w:rsidRPr="00886660" w:rsidRDefault="00886660" w:rsidP="00886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88666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mail</w:t>
      </w: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</w:t>
      </w:r>
      <w:r w:rsidRPr="00886660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</w:t>
      </w:r>
    </w:p>
    <w:p w:rsidR="00886660" w:rsidRPr="00886660" w:rsidRDefault="00886660" w:rsidP="00886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6660" w:rsidRPr="00886660" w:rsidRDefault="00886660" w:rsidP="0088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Заявление</w:t>
      </w:r>
    </w:p>
    <w:p w:rsidR="00886660" w:rsidRPr="00886660" w:rsidRDefault="00886660" w:rsidP="0088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86660" w:rsidRPr="00886660" w:rsidRDefault="00886660" w:rsidP="0088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 совершении административного правонарушения по статье 7.23 КоАП «Нарушение нормативов обеспечения населения коммунальными услугами»</w:t>
      </w:r>
    </w:p>
    <w:p w:rsid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По адресу управляющая организация нарушает нормы Жилищного кодекса РФ и Правила предоставления коммунальных услуг, а именно в квартире: </w:t>
      </w:r>
      <w:r w:rsidRPr="0088666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низкая температура горячей воды</w:t>
      </w: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В соответствии с Правилами предоставления коммунальных услуг собственникам и пользователям помещений в многоквартирных домах и жилых домов, утвержденных Постановлением Правительства РФ № 354 от 06 мая 2011 года. и санитарными правилами и нормами российского законодательства (</w:t>
      </w:r>
      <w:proofErr w:type="spellStart"/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СанПин</w:t>
      </w:r>
      <w:proofErr w:type="spellEnd"/>
      <w:r w:rsidRPr="00886660">
        <w:rPr>
          <w:rFonts w:ascii="Times New Roman" w:eastAsia="Times New Roman" w:hAnsi="Times New Roman"/>
          <w:color w:val="000000"/>
          <w:sz w:val="24"/>
          <w:szCs w:val="24"/>
        </w:rPr>
        <w:t xml:space="preserve"> 2.1.4.2496-09), температура горячей воды должна быть не ниже 60</w:t>
      </w:r>
      <w:proofErr w:type="gramStart"/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°С</w:t>
      </w:r>
      <w:proofErr w:type="gramEnd"/>
      <w:r w:rsidRPr="00886660">
        <w:rPr>
          <w:rFonts w:ascii="Times New Roman" w:eastAsia="Times New Roman" w:hAnsi="Times New Roman"/>
          <w:color w:val="000000"/>
          <w:sz w:val="24"/>
          <w:szCs w:val="24"/>
        </w:rPr>
        <w:t xml:space="preserve"> и не выше 75°С.</w:t>
      </w:r>
    </w:p>
    <w:p w:rsid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В соответствии с пунктом 31 Правил предоставления коммунальных услуг собственникам и пользователям помещений в многоквартирных домах и жилых домов принятых Постановлением Правительства РФ от 6 мая 2011 г. N 354, организация, предоставляющая потребителю коммунальные услуги, обязана самостоятельно или с привлечением других лиц осуществлять техническое обслуживание внутридомовых инженерных систем, с использованием которых предоставляются коммунальные услуги потребителю, а также производить перерасчет размера</w:t>
      </w:r>
      <w:proofErr w:type="gramEnd"/>
      <w:r w:rsidRPr="00886660">
        <w:rPr>
          <w:rFonts w:ascii="Times New Roman" w:eastAsia="Times New Roman" w:hAnsi="Times New Roman"/>
          <w:color w:val="000000"/>
          <w:sz w:val="24"/>
          <w:szCs w:val="24"/>
        </w:rPr>
        <w:t xml:space="preserve"> платы за коммунальные услуги, в том числе в связи с предоставлением коммунальных услуг ненадлежащего качества и (или) с перерывами, превышающими допустимую продолжительность.</w:t>
      </w:r>
    </w:p>
    <w:p w:rsid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В соответствии со статьей 154 Жилищного кодекса РФ, плата за жилое помещение включает в себя плату за содержание и текущий ремонт общего имущества в многоквартирном доме, а также плату за коммунальные услуги.</w:t>
      </w:r>
    </w:p>
    <w:p w:rsid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В связи с этим, выполнение работ для устранения указанного нарушения не требует дополнительного финансирования со стороны собственника.</w:t>
      </w:r>
    </w:p>
    <w:p w:rsid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 xml:space="preserve">Статья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gramStart"/>
      <w:r w:rsidRPr="00886660">
        <w:rPr>
          <w:rFonts w:ascii="Times New Roman" w:eastAsia="Times New Roman" w:hAnsi="Times New Roman"/>
          <w:color w:val="000000"/>
          <w:sz w:val="24"/>
          <w:szCs w:val="24"/>
        </w:rPr>
        <w:t xml:space="preserve"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</w:t>
      </w:r>
      <w:r w:rsidRPr="0088666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886660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gramStart"/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направленную</w:t>
      </w:r>
      <w:proofErr w:type="gramEnd"/>
      <w:r w:rsidRPr="00886660">
        <w:rPr>
          <w:rFonts w:ascii="Times New Roman" w:eastAsia="Times New Roman" w:hAnsi="Times New Roman"/>
          <w:color w:val="000000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Кроме того, в соответствии со статьей 28.4 КоАП РФ Прокуратура имеет право возбудить дело о любом административном правонарушении.</w:t>
      </w:r>
    </w:p>
    <w:p w:rsid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Пунктом 149 Правил установлено, что исполнитель – организация, предоставляющая коммунальные услуги, несет ответственность за нарушение качества предоставления потребителю коммунальных услуг, в том числе – административную.</w:t>
      </w:r>
    </w:p>
    <w:p w:rsid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Нарушение лицами, ответственными за 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 которое предусмотрена статьей 7.23 КоАП РФ.</w:t>
      </w:r>
    </w:p>
    <w:p w:rsid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— организовать выездную проверку изложенных фактов; </w:t>
      </w:r>
      <w:r w:rsidRPr="00886660">
        <w:rPr>
          <w:rFonts w:ascii="Times New Roman" w:eastAsia="Times New Roman" w:hAnsi="Times New Roman"/>
          <w:color w:val="000000"/>
          <w:sz w:val="24"/>
          <w:szCs w:val="24"/>
        </w:rPr>
        <w:br/>
        <w:t>— 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  <w:r w:rsidRPr="00886660">
        <w:rPr>
          <w:rFonts w:ascii="Times New Roman" w:eastAsia="Times New Roman" w:hAnsi="Times New Roman"/>
          <w:color w:val="000000"/>
          <w:sz w:val="24"/>
          <w:szCs w:val="24"/>
        </w:rPr>
        <w:br/>
        <w:t>— возбудить административное производство по статье 7.23 КоАП РФ, установить виновных лиц и привлечь их административной ответственности. </w:t>
      </w: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6660" w:rsidRPr="00886660" w:rsidRDefault="00886660" w:rsidP="008866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452"/>
        <w:gridCol w:w="3452"/>
        <w:gridCol w:w="3453"/>
      </w:tblGrid>
      <w:tr w:rsidR="00886660" w:rsidRPr="00886660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886660" w:rsidRPr="00886660" w:rsidRDefault="00886660" w:rsidP="00886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66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886660" w:rsidRPr="00886660" w:rsidRDefault="00886660" w:rsidP="00886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66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886660" w:rsidRPr="00886660" w:rsidRDefault="00886660" w:rsidP="00886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66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886660" w:rsidRPr="00886660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886660" w:rsidRPr="00886660" w:rsidRDefault="00886660" w:rsidP="00886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6660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88666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дата</w:t>
            </w:r>
            <w:proofErr w:type="spellEnd"/>
            <w:r w:rsidRPr="00886660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886660" w:rsidRPr="00886660" w:rsidRDefault="00886660" w:rsidP="00886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6660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886660" w:rsidRPr="00886660" w:rsidRDefault="00886660" w:rsidP="00886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6660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</w:tbl>
    <w:p w:rsidR="00886660" w:rsidRPr="00886660" w:rsidRDefault="00886660" w:rsidP="0088666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86660" w:rsidRPr="00886660" w:rsidRDefault="00886660" w:rsidP="0088666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86660" w:rsidRPr="00886660" w:rsidRDefault="00886660" w:rsidP="0088666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86660" w:rsidRPr="00886660" w:rsidRDefault="00886660" w:rsidP="0088666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86660" w:rsidRPr="00886660" w:rsidRDefault="00886660" w:rsidP="0088666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86660" w:rsidRPr="00886660" w:rsidRDefault="00886660" w:rsidP="00886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660">
        <w:rPr>
          <w:rFonts w:ascii="Times New Roman" w:hAnsi="Times New Roman"/>
          <w:sz w:val="24"/>
          <w:szCs w:val="24"/>
          <w:lang w:val="en-US"/>
        </w:rPr>
        <w:tab/>
      </w:r>
      <w:r w:rsidRPr="00886660">
        <w:rPr>
          <w:rFonts w:ascii="Times New Roman" w:hAnsi="Times New Roman"/>
          <w:sz w:val="24"/>
          <w:szCs w:val="24"/>
          <w:lang w:val="en-US"/>
        </w:rPr>
        <w:tab/>
      </w:r>
      <w:r w:rsidRPr="00886660">
        <w:rPr>
          <w:rFonts w:ascii="Times New Roman" w:hAnsi="Times New Roman"/>
          <w:sz w:val="24"/>
          <w:szCs w:val="24"/>
          <w:lang w:val="en-US"/>
        </w:rPr>
        <w:tab/>
      </w:r>
      <w:r w:rsidRPr="00886660">
        <w:rPr>
          <w:rFonts w:ascii="Times New Roman" w:hAnsi="Times New Roman"/>
          <w:sz w:val="24"/>
          <w:szCs w:val="24"/>
          <w:lang w:val="en-US"/>
        </w:rPr>
        <w:tab/>
      </w:r>
      <w:r w:rsidRPr="00886660">
        <w:rPr>
          <w:rFonts w:ascii="Times New Roman" w:hAnsi="Times New Roman"/>
          <w:sz w:val="24"/>
          <w:szCs w:val="24"/>
          <w:lang w:val="en-US"/>
        </w:rPr>
        <w:tab/>
      </w:r>
      <w:r w:rsidRPr="00886660">
        <w:rPr>
          <w:rFonts w:ascii="Times New Roman" w:hAnsi="Times New Roman"/>
          <w:sz w:val="24"/>
          <w:szCs w:val="24"/>
          <w:lang w:val="en-US"/>
        </w:rPr>
        <w:tab/>
      </w:r>
      <w:r w:rsidRPr="00886660">
        <w:rPr>
          <w:rFonts w:ascii="Times New Roman" w:hAnsi="Times New Roman"/>
          <w:sz w:val="24"/>
          <w:szCs w:val="24"/>
          <w:lang w:val="en-US"/>
        </w:rPr>
        <w:tab/>
      </w:r>
    </w:p>
    <w:p w:rsidR="00886660" w:rsidRPr="00886660" w:rsidRDefault="00886660" w:rsidP="00886660">
      <w:pPr>
        <w:rPr>
          <w:sz w:val="24"/>
          <w:szCs w:val="24"/>
        </w:rPr>
      </w:pPr>
    </w:p>
    <w:p w:rsidR="009A47B5" w:rsidRPr="00886660" w:rsidRDefault="009A47B5" w:rsidP="00886660">
      <w:pPr>
        <w:rPr>
          <w:sz w:val="24"/>
          <w:szCs w:val="24"/>
        </w:rPr>
      </w:pPr>
    </w:p>
    <w:p w:rsidR="00886660" w:rsidRPr="00886660" w:rsidRDefault="00886660">
      <w:pPr>
        <w:rPr>
          <w:sz w:val="24"/>
          <w:szCs w:val="24"/>
        </w:rPr>
      </w:pPr>
    </w:p>
    <w:sectPr w:rsidR="00886660" w:rsidRPr="00886660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BC" w:rsidRDefault="00023CBC" w:rsidP="00DB2959">
      <w:pPr>
        <w:spacing w:after="0" w:line="240" w:lineRule="auto"/>
      </w:pPr>
      <w:r>
        <w:separator/>
      </w:r>
    </w:p>
  </w:endnote>
  <w:endnote w:type="continuationSeparator" w:id="0">
    <w:p w:rsidR="00023CBC" w:rsidRDefault="00023CBC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BC" w:rsidRDefault="00023CBC" w:rsidP="00DB2959">
      <w:pPr>
        <w:spacing w:after="0" w:line="240" w:lineRule="auto"/>
      </w:pPr>
      <w:r>
        <w:separator/>
      </w:r>
    </w:p>
  </w:footnote>
  <w:footnote w:type="continuationSeparator" w:id="0">
    <w:p w:rsidR="00023CBC" w:rsidRDefault="00023CBC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023CBC"/>
    <w:rsid w:val="001D4D04"/>
    <w:rsid w:val="00395D62"/>
    <w:rsid w:val="003C198F"/>
    <w:rsid w:val="005F776F"/>
    <w:rsid w:val="007009EE"/>
    <w:rsid w:val="00886660"/>
    <w:rsid w:val="008B33FE"/>
    <w:rsid w:val="008E5ABA"/>
    <w:rsid w:val="009A47B5"/>
    <w:rsid w:val="00A91129"/>
    <w:rsid w:val="00DB2959"/>
    <w:rsid w:val="00E8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character" w:styleId="a8">
    <w:name w:val="Strong"/>
    <w:basedOn w:val="a0"/>
    <w:uiPriority w:val="22"/>
    <w:qFormat/>
    <w:rsid w:val="001D4D04"/>
    <w:rPr>
      <w:b/>
      <w:bCs/>
    </w:rPr>
  </w:style>
  <w:style w:type="character" w:styleId="a9">
    <w:name w:val="Hyperlink"/>
    <w:basedOn w:val="a0"/>
    <w:uiPriority w:val="99"/>
    <w:semiHidden/>
    <w:unhideWhenUsed/>
    <w:rsid w:val="001D4D04"/>
    <w:rPr>
      <w:color w:val="0000FF"/>
      <w:u w:val="single"/>
    </w:rPr>
  </w:style>
  <w:style w:type="character" w:styleId="aa">
    <w:name w:val="Emphasis"/>
    <w:basedOn w:val="a0"/>
    <w:uiPriority w:val="20"/>
    <w:qFormat/>
    <w:rsid w:val="001D4D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78F08-7EE0-4A14-8307-20392833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4277</Characters>
  <Application>Microsoft Office Word</Application>
  <DocSecurity>0</DocSecurity>
  <Lines>35</Lines>
  <Paragraphs>10</Paragraphs>
  <ScaleCrop>false</ScaleCrop>
  <Company>Microsoft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2018-01-18T14:09:00Z</dcterms:created>
  <dcterms:modified xsi:type="dcterms:W3CDTF">2018-01-18T14:09:00Z</dcterms:modified>
</cp:coreProperties>
</file>