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0" w:rsidRPr="00D17E90" w:rsidRDefault="00D17E90" w:rsidP="00D17E90">
      <w:pPr>
        <w:shd w:val="clear" w:color="auto" w:fill="FFFFFF" w:themeFill="background1"/>
        <w:jc w:val="right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Председателю Рамонского районного суда</w:t>
      </w:r>
    </w:p>
    <w:p w:rsidR="00D17E90" w:rsidRPr="00D17E90" w:rsidRDefault="00D17E90" w:rsidP="00D17E90">
      <w:pPr>
        <w:shd w:val="clear" w:color="auto" w:fill="FFFFFF" w:themeFill="background1"/>
        <w:jc w:val="right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396020, Воронежская обл., п.г.т. Рамонь,</w:t>
      </w:r>
    </w:p>
    <w:p w:rsidR="00D17E90" w:rsidRPr="00D17E90" w:rsidRDefault="00D17E90" w:rsidP="00D17E90">
      <w:pPr>
        <w:shd w:val="clear" w:color="auto" w:fill="FFFFFF" w:themeFill="background1"/>
        <w:jc w:val="right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Ул. Советская, д. 5</w:t>
      </w:r>
    </w:p>
    <w:p w:rsidR="00D17E90" w:rsidRPr="00D17E90" w:rsidRDefault="00D17E90" w:rsidP="00D17E90">
      <w:pPr>
        <w:shd w:val="clear" w:color="auto" w:fill="FFFFFF" w:themeFill="background1"/>
        <w:jc w:val="right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Маргелова Сергея Александровича</w:t>
      </w:r>
    </w:p>
    <w:p w:rsidR="00D17E90" w:rsidRPr="00D17E90" w:rsidRDefault="00D17E90" w:rsidP="00D17E90">
      <w:pPr>
        <w:shd w:val="clear" w:color="auto" w:fill="FFFFFF" w:themeFill="background1"/>
        <w:jc w:val="right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проживающего по адресу</w:t>
      </w:r>
    </w:p>
    <w:p w:rsidR="00D17E90" w:rsidRPr="00D17E90" w:rsidRDefault="00D17E90" w:rsidP="00D17E90">
      <w:pPr>
        <w:shd w:val="clear" w:color="auto" w:fill="FFFFFF" w:themeFill="background1"/>
        <w:jc w:val="right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Брянская обл., г. ………., ул. ……………….</w:t>
      </w:r>
    </w:p>
    <w:p w:rsidR="00D17E90" w:rsidRDefault="00D17E90" w:rsidP="00D17E90">
      <w:pPr>
        <w:shd w:val="clear" w:color="auto" w:fill="FFFFFF" w:themeFill="background1"/>
        <w:jc w:val="center"/>
        <w:rPr>
          <w:color w:val="374548"/>
          <w:sz w:val="28"/>
          <w:szCs w:val="28"/>
        </w:rPr>
      </w:pPr>
    </w:p>
    <w:p w:rsidR="00D17E90" w:rsidRPr="00D17E90" w:rsidRDefault="00D17E90" w:rsidP="00D17E90">
      <w:pPr>
        <w:shd w:val="clear" w:color="auto" w:fill="FFFFFF" w:themeFill="background1"/>
        <w:jc w:val="center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Ж А Л О Б А</w:t>
      </w:r>
    </w:p>
    <w:p w:rsidR="00D17E90" w:rsidRPr="00D17E90" w:rsidRDefault="00D17E90" w:rsidP="00D17E90">
      <w:pPr>
        <w:shd w:val="clear" w:color="auto" w:fill="FFFFFF" w:themeFill="background1"/>
        <w:jc w:val="center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(в порядке ст. 30.2 Кодекса об административных правонарушениях РФ)</w:t>
      </w:r>
    </w:p>
    <w:p w:rsid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Постановлением инспектора СР ДПС ГИБДД ОР ГУВД Воронежской области, старшего лейтенанта милиции Насонова Романа Александровича, в 08 часов 35 минут 13 октября 2009 года я признан виновным в совершении административного правонарушения, предусмотренного ст. 12.9.3 Кодекса РФ об административных правонарушениях и мне назначено наказание в виде штрафа в размере 1200 рублей.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Указанное постановление считаю незаконным и необоснованным в связи со следующим: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13 октября 2009 года, управляя автомобилем </w:t>
      </w:r>
      <w:proofErr w:type="spellStart"/>
      <w:r w:rsidRPr="00D17E90">
        <w:rPr>
          <w:color w:val="374548"/>
          <w:sz w:val="28"/>
          <w:szCs w:val="28"/>
        </w:rPr>
        <w:t>Хюндай</w:t>
      </w:r>
      <w:proofErr w:type="spellEnd"/>
      <w:r w:rsidRPr="00D17E90">
        <w:rPr>
          <w:color w:val="374548"/>
          <w:sz w:val="28"/>
          <w:szCs w:val="28"/>
        </w:rPr>
        <w:t xml:space="preserve"> </w:t>
      </w:r>
      <w:proofErr w:type="spellStart"/>
      <w:r w:rsidRPr="00D17E90">
        <w:rPr>
          <w:color w:val="374548"/>
          <w:sz w:val="28"/>
          <w:szCs w:val="28"/>
        </w:rPr>
        <w:t>Гетц</w:t>
      </w:r>
      <w:proofErr w:type="spellEnd"/>
      <w:r w:rsidRPr="00D17E90">
        <w:rPr>
          <w:color w:val="374548"/>
          <w:sz w:val="28"/>
          <w:szCs w:val="28"/>
        </w:rPr>
        <w:t xml:space="preserve"> </w:t>
      </w:r>
      <w:proofErr w:type="spellStart"/>
      <w:r w:rsidRPr="00D17E90">
        <w:rPr>
          <w:color w:val="374548"/>
          <w:sz w:val="28"/>
          <w:szCs w:val="28"/>
        </w:rPr>
        <w:t>гос</w:t>
      </w:r>
      <w:proofErr w:type="spellEnd"/>
      <w:r w:rsidRPr="00D17E90">
        <w:rPr>
          <w:color w:val="374548"/>
          <w:sz w:val="28"/>
          <w:szCs w:val="28"/>
        </w:rPr>
        <w:t xml:space="preserve">. номерной знак …………….32, следуя по </w:t>
      </w:r>
      <w:proofErr w:type="gramStart"/>
      <w:r w:rsidRPr="00D17E90">
        <w:rPr>
          <w:color w:val="374548"/>
          <w:sz w:val="28"/>
          <w:szCs w:val="28"/>
        </w:rPr>
        <w:t>автодороге</w:t>
      </w:r>
      <w:proofErr w:type="gramEnd"/>
      <w:r w:rsidRPr="00D17E90">
        <w:rPr>
          <w:color w:val="374548"/>
          <w:sz w:val="28"/>
          <w:szCs w:val="28"/>
        </w:rPr>
        <w:t xml:space="preserve"> Москва </w:t>
      </w:r>
      <w:r w:rsidRPr="00D17E90">
        <w:rPr>
          <w:rFonts w:ascii="Cambria Math" w:hAnsi="Cambria Math"/>
          <w:color w:val="374548"/>
          <w:sz w:val="28"/>
          <w:szCs w:val="28"/>
        </w:rPr>
        <w:t>‐</w:t>
      </w:r>
      <w:r w:rsidRPr="00D17E90">
        <w:rPr>
          <w:color w:val="374548"/>
          <w:sz w:val="28"/>
          <w:szCs w:val="28"/>
        </w:rPr>
        <w:t xml:space="preserve"> Ростов я двигался с разрешенной на данном участке скоростью 90 км/ч в плотном потоке машин. На 492 км указанной автодороги я был остановлен сотрудником ГИБДД, который заявил, что я нарушил скоростной режим. На мою просьбу предъявить доказательства инспектор заявил, что с ними я смогу ознакомится в патрульном автомобиле. После этого он сказал, что собирается выписать мне штраф. Я заявил инспектору, что из своего автомобиля выходить не буду, с нарушением не согласен и требую составления протокола для рассмотрения его по месту моего жительства. Так же я сообщил инспектору, что хотел бы воспользоваться помощью защитника.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соответствии с частью 2 ст. 26.8 КоАП РФ показания специальных технических средств отражаются в протоколе об административном правонарушении или </w:t>
      </w:r>
      <w:proofErr w:type="spellStart"/>
      <w:r w:rsidRPr="00D17E90">
        <w:rPr>
          <w:color w:val="374548"/>
          <w:sz w:val="28"/>
          <w:szCs w:val="28"/>
        </w:rPr>
        <w:t>постановлнии</w:t>
      </w:r>
      <w:proofErr w:type="spellEnd"/>
      <w:r w:rsidRPr="00D17E90">
        <w:rPr>
          <w:color w:val="374548"/>
          <w:sz w:val="28"/>
          <w:szCs w:val="28"/>
        </w:rPr>
        <w:t xml:space="preserve"> по делу об административном правонарушении, вынесенном в случае, предусмотренном частью 3 статьи 28.6 настоящего Кодекса. В протоколе же составленным ИДПС Насоновым Р.А. показаний технических средств не указано. Таким образом, не было указано ни одного доказательства предусмотренного частью 2 ст. 26.2 КоАП РФ.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Кроме того, ни в протоколе, ни в постановлении не была указана установленная скорость движения на данном участке а/</w:t>
      </w:r>
      <w:proofErr w:type="spellStart"/>
      <w:r w:rsidRPr="00D17E90">
        <w:rPr>
          <w:color w:val="374548"/>
          <w:sz w:val="28"/>
          <w:szCs w:val="28"/>
        </w:rPr>
        <w:t>д</w:t>
      </w:r>
      <w:proofErr w:type="spellEnd"/>
      <w:r w:rsidRPr="00D17E90">
        <w:rPr>
          <w:color w:val="374548"/>
          <w:sz w:val="28"/>
          <w:szCs w:val="28"/>
        </w:rPr>
        <w:t xml:space="preserve"> М</w:t>
      </w:r>
      <w:proofErr w:type="gramStart"/>
      <w:r w:rsidRPr="00D17E90">
        <w:rPr>
          <w:color w:val="374548"/>
          <w:sz w:val="28"/>
          <w:szCs w:val="28"/>
        </w:rPr>
        <w:t>4</w:t>
      </w:r>
      <w:proofErr w:type="gramEnd"/>
      <w:r w:rsidRPr="00D17E90">
        <w:rPr>
          <w:color w:val="374548"/>
          <w:sz w:val="28"/>
          <w:szCs w:val="28"/>
        </w:rPr>
        <w:t xml:space="preserve"> «Дон» (нет описания состава административного правонарушения, </w:t>
      </w:r>
      <w:proofErr w:type="spellStart"/>
      <w:r w:rsidRPr="00D17E90">
        <w:rPr>
          <w:color w:val="374548"/>
          <w:sz w:val="28"/>
          <w:szCs w:val="28"/>
        </w:rPr>
        <w:t>неуказание</w:t>
      </w:r>
      <w:proofErr w:type="spellEnd"/>
      <w:r w:rsidRPr="00D17E90">
        <w:rPr>
          <w:color w:val="374548"/>
          <w:sz w:val="28"/>
          <w:szCs w:val="28"/>
        </w:rPr>
        <w:t xml:space="preserve"> состава АПН препятствует полному и всестороннему рассмотрению дела, в нарушение ст. 26.1 КОАП РФ), что является неотъемлемой частью диспозиции ст. 12.9 КоАП РФ.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В деле на момент вынесения постановления отсутствовали иные документы, которые могли бы являться основанием для законного возбуждения дела об АПН инспектором Насоновым Р.В.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На основании изложенного, с учетом фактических материалов дела, считаю сам факт возбуждения дела об административном производстве незаконным.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lastRenderedPageBreak/>
        <w:t>В соответствии со статьей 1.5 КоАП РФ, неустранимые сомнения, к которым можно отнести и отсутствие доказательств, должны трактоваться в пользу лица привлекаемого к административной ответственности.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proofErr w:type="gramStart"/>
      <w:r w:rsidRPr="00D17E90">
        <w:rPr>
          <w:color w:val="374548"/>
          <w:sz w:val="28"/>
          <w:szCs w:val="28"/>
        </w:rPr>
        <w:t>При составлении сотрудником ДПС ГИБДД 20 июля 2009 года протокола об административном правонарушении, мной были заявлены (письменно в графе протокола «объяснение лица, в отношении которого возбуждено дело об административном правонарушении») ходатайства о предоставлении мне возможности воспользоваться юридической помощью защитника, так же я ходатайствовал о рассмотрении административного дела по месту моего жительства.</w:t>
      </w:r>
      <w:proofErr w:type="gramEnd"/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соответствии с </w:t>
      </w:r>
      <w:proofErr w:type="gramStart"/>
      <w:r w:rsidRPr="00D17E90">
        <w:rPr>
          <w:color w:val="374548"/>
          <w:sz w:val="28"/>
          <w:szCs w:val="28"/>
        </w:rPr>
        <w:t>ч</w:t>
      </w:r>
      <w:proofErr w:type="gramEnd"/>
      <w:r w:rsidRPr="00D17E90">
        <w:rPr>
          <w:color w:val="374548"/>
          <w:sz w:val="28"/>
          <w:szCs w:val="28"/>
        </w:rPr>
        <w:t>.1 ст. 29.5 КоАП РФ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соответствии с </w:t>
      </w:r>
      <w:proofErr w:type="gramStart"/>
      <w:r w:rsidRPr="00D17E90">
        <w:rPr>
          <w:color w:val="374548"/>
          <w:sz w:val="28"/>
          <w:szCs w:val="28"/>
        </w:rPr>
        <w:t>ч</w:t>
      </w:r>
      <w:proofErr w:type="gramEnd"/>
      <w:r w:rsidRPr="00D17E90">
        <w:rPr>
          <w:color w:val="374548"/>
          <w:sz w:val="28"/>
          <w:szCs w:val="28"/>
        </w:rPr>
        <w:t>.1 ст.47 Конституции РФ никто не может быть лишен права на рассмотрение его дела в том суде и тем судьей, к подсудности которых оно отнесено законом.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В соответствии со ст. 48 Конституции РФ каждому гарантируется право на получение квалифицированной юридической помощи.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соответствии с </w:t>
      </w:r>
      <w:proofErr w:type="gramStart"/>
      <w:r w:rsidRPr="00D17E90">
        <w:rPr>
          <w:color w:val="374548"/>
          <w:sz w:val="28"/>
          <w:szCs w:val="28"/>
        </w:rPr>
        <w:t>ч</w:t>
      </w:r>
      <w:proofErr w:type="gramEnd"/>
      <w:r w:rsidRPr="00D17E90">
        <w:rPr>
          <w:color w:val="374548"/>
          <w:sz w:val="28"/>
          <w:szCs w:val="28"/>
        </w:rPr>
        <w:t>. 1 ст. 25.5 КоАП РФ для оказания юридической помощи лицу, в отношении которого ведется производство по делу об административном правонарушении, в производстве по делу может участвовать защитник.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соответствии с </w:t>
      </w:r>
      <w:proofErr w:type="gramStart"/>
      <w:r w:rsidRPr="00D17E90">
        <w:rPr>
          <w:color w:val="374548"/>
          <w:sz w:val="28"/>
          <w:szCs w:val="28"/>
        </w:rPr>
        <w:t>ч</w:t>
      </w:r>
      <w:proofErr w:type="gramEnd"/>
      <w:r w:rsidRPr="00D17E90">
        <w:rPr>
          <w:color w:val="374548"/>
          <w:sz w:val="28"/>
          <w:szCs w:val="28"/>
        </w:rPr>
        <w:t>. 4 ст. 25.5 КоАП РФ защитник допускается к участию в деле с момента возбуждения дела об административном правонарушении.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соответствии со ст. 24.4 КоАП РФ лица, участвующие в производстве по делу об административном правонарушении, имеют право заявлять ходатайства, подлежащие обязательному рассмотрению должностным лицом, в производстве которого находится данное дело. Ходатайство </w:t>
      </w:r>
      <w:proofErr w:type="gramStart"/>
      <w:r w:rsidRPr="00D17E90">
        <w:rPr>
          <w:color w:val="374548"/>
          <w:sz w:val="28"/>
          <w:szCs w:val="28"/>
        </w:rPr>
        <w:t>заявляется</w:t>
      </w:r>
      <w:proofErr w:type="gramEnd"/>
      <w:r w:rsidRPr="00D17E90">
        <w:rPr>
          <w:color w:val="374548"/>
          <w:sz w:val="28"/>
          <w:szCs w:val="28"/>
        </w:rPr>
        <w:t xml:space="preserve"> в письменной форме и подлежит немедленному рассмотрению. Решение об отказе в удовлетворении ходатайства выносится должностным лицом, в производстве которого находится дело об административном правонарушении, в виде определения.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proofErr w:type="gramStart"/>
      <w:r w:rsidRPr="00D17E90">
        <w:rPr>
          <w:color w:val="374548"/>
          <w:sz w:val="28"/>
          <w:szCs w:val="28"/>
        </w:rPr>
        <w:t>В рассматриваемом случае должностным лицом – инспектором ДПС, в производстве которого находилось дело об административном правонарушении, никаких процессуальных действий в отношении заявленных мной ходатайств  осуществлено не было, предусмотренные законом определения по результатам их рассмотрения не выносились, вследствие чего при рассмотрении дела были нарушены мои конституционные права на квалифицированную юридическую помощь, а так же возможности рассмотрения дела по месту моего жительства.</w:t>
      </w:r>
      <w:proofErr w:type="gramEnd"/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Кроме того, протокол об административном правонарушении составлен, и дело об административном правонарушении рассмотрено по существу с вынесением соответствующего постановления одним и тем же </w:t>
      </w:r>
      <w:proofErr w:type="spellStart"/>
      <w:r w:rsidRPr="00D17E90">
        <w:rPr>
          <w:color w:val="374548"/>
          <w:sz w:val="28"/>
          <w:szCs w:val="28"/>
        </w:rPr>
        <w:t>длжностным</w:t>
      </w:r>
      <w:proofErr w:type="spellEnd"/>
      <w:r w:rsidRPr="00D17E90">
        <w:rPr>
          <w:color w:val="374548"/>
          <w:sz w:val="28"/>
          <w:szCs w:val="28"/>
        </w:rPr>
        <w:t xml:space="preserve"> лицом – инспектором ДПС Насоновым Р.А.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Ст. 28.8 КоАП РФ предусматривает, что протокол об административном правонарушении НАПРАВЛЯЕТСЯ должностному лицу, уполномоченному рассматривать дело об административном правонарушении в течение суток. При </w:t>
      </w:r>
      <w:r w:rsidRPr="00D17E90">
        <w:rPr>
          <w:color w:val="374548"/>
          <w:sz w:val="28"/>
          <w:szCs w:val="28"/>
        </w:rPr>
        <w:lastRenderedPageBreak/>
        <w:t xml:space="preserve">этом КоАП не предусмотрено направление протокола самому себе, что противоречило бы принципам объективности и законности рассмотрения дела. В частности, должностное лицо, получившее протокол и иные материалы административного расследования, обязано выяснить, правильно ли составлен протокол, имеются ли обстоятельства, исключающие производство по делу, достаточно ли имеющихся материалов для его рассмотрения по существу, имеются ли ходатайства, отводы и т.д. (ст.29.1 КоАП РФ). Также при подготовке к рассмотрению дела разрешается вопрос о возвращении протокола должностному лицу, составившему протокол, в случае неправильного составления протокола либо неполноты представленных материалов (ст. 29.4 КоАП РФ). Однако должностное лицо не может вернуть протокол самому себе для исправления ошибок и оформления других материалов дела, так как это не предусмотрено КоАП РФ. Кроме того, должностное лицо, действующее на стадии возбуждения административного производства и направившего собственноручно составленный протокол на </w:t>
      </w:r>
      <w:proofErr w:type="spellStart"/>
      <w:r w:rsidRPr="00D17E90">
        <w:rPr>
          <w:color w:val="374548"/>
          <w:sz w:val="28"/>
          <w:szCs w:val="28"/>
        </w:rPr>
        <w:t>рассмтрение</w:t>
      </w:r>
      <w:proofErr w:type="spellEnd"/>
      <w:r w:rsidRPr="00D17E90">
        <w:rPr>
          <w:color w:val="374548"/>
          <w:sz w:val="28"/>
          <w:szCs w:val="28"/>
        </w:rPr>
        <w:t xml:space="preserve">, уже полагает, что материалов по делу достаточно, а ошибок нет. </w:t>
      </w:r>
      <w:proofErr w:type="gramStart"/>
      <w:r w:rsidRPr="00D17E90">
        <w:rPr>
          <w:color w:val="374548"/>
          <w:sz w:val="28"/>
          <w:szCs w:val="28"/>
        </w:rPr>
        <w:t>При таких обстоятельствах это должностное лицо при рассмотрении дела и вынесении постановления будет исходить из первоначальны своих же установок о законности и достаточности собранных материалов по делу, а в случае обнаружения ошибок будет склонно к их утаиванию, т.е. будет заинтересовано в разрешении дела.</w:t>
      </w:r>
      <w:proofErr w:type="gramEnd"/>
      <w:r w:rsidRPr="00D17E90">
        <w:rPr>
          <w:color w:val="374548"/>
          <w:sz w:val="28"/>
          <w:szCs w:val="28"/>
        </w:rPr>
        <w:t xml:space="preserve"> В соответствии со ст. 29.2 КоАП РФ должностное лицо, на рассмотрение которых передано дело об АПН, не могут рассматривать данное дело в случае, если это лицо лично, прямо или косвенно заинтересовано в разрешении дела. При наличии таких обстоятельств должностное лицо обязано заявить самоотвод (ст.29.3 КоАП РФ).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Таким образом, составление протокола, рассмотрение дела и вынесение постановления одним и тем же должностным лицом </w:t>
      </w:r>
      <w:r w:rsidRPr="00D17E90">
        <w:rPr>
          <w:rFonts w:ascii="Cambria Math" w:hAnsi="Cambria Math"/>
          <w:color w:val="374548"/>
          <w:sz w:val="28"/>
          <w:szCs w:val="28"/>
        </w:rPr>
        <w:t>‐</w:t>
      </w:r>
      <w:r w:rsidRPr="00D17E90">
        <w:rPr>
          <w:color w:val="374548"/>
          <w:sz w:val="28"/>
          <w:szCs w:val="28"/>
        </w:rPr>
        <w:t xml:space="preserve"> незаконно!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Исходя из положений </w:t>
      </w:r>
      <w:proofErr w:type="gramStart"/>
      <w:r w:rsidRPr="00D17E90">
        <w:rPr>
          <w:color w:val="374548"/>
          <w:sz w:val="28"/>
          <w:szCs w:val="28"/>
        </w:rPr>
        <w:t>ч</w:t>
      </w:r>
      <w:proofErr w:type="gramEnd"/>
      <w:r w:rsidRPr="00D17E90">
        <w:rPr>
          <w:color w:val="374548"/>
          <w:sz w:val="28"/>
          <w:szCs w:val="28"/>
        </w:rPr>
        <w:t xml:space="preserve">. 1 ст. 1.6 Кодекса Российской Федерации об административных правонарушениях обеспечение законности при применении мер </w:t>
      </w:r>
      <w:proofErr w:type="spellStart"/>
      <w:r w:rsidRPr="00D17E90">
        <w:rPr>
          <w:color w:val="374548"/>
          <w:sz w:val="28"/>
          <w:szCs w:val="28"/>
        </w:rPr>
        <w:t>административноо</w:t>
      </w:r>
      <w:proofErr w:type="spellEnd"/>
      <w:r w:rsidRPr="00D17E90">
        <w:rPr>
          <w:color w:val="374548"/>
          <w:sz w:val="28"/>
          <w:szCs w:val="28"/>
        </w:rPr>
        <w:t xml:space="preserve"> принуждения предполагает не только наличие законных оснований для применения административного взыскания, но и соблюдение установленного законом порядка привлечения лица к административной ответственности.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При рассмотрении настоящего дела порядок привлечения к административной ответственности был грубо нарушен.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Приписываемого мне административного правонарушения я не совершал.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соответствии с </w:t>
      </w:r>
      <w:proofErr w:type="gramStart"/>
      <w:r w:rsidRPr="00D17E90">
        <w:rPr>
          <w:color w:val="374548"/>
          <w:sz w:val="28"/>
          <w:szCs w:val="28"/>
        </w:rPr>
        <w:t>ч</w:t>
      </w:r>
      <w:proofErr w:type="gramEnd"/>
      <w:r w:rsidRPr="00D17E90">
        <w:rPr>
          <w:color w:val="374548"/>
          <w:sz w:val="28"/>
          <w:szCs w:val="28"/>
        </w:rPr>
        <w:t xml:space="preserve">. 1 ст. 30.3 КоАП РФ жалоба на постановление по делу об административном правонарушении может быть подана в течение десяти суток со </w:t>
      </w:r>
      <w:proofErr w:type="spellStart"/>
      <w:r w:rsidRPr="00D17E90">
        <w:rPr>
          <w:color w:val="374548"/>
          <w:sz w:val="28"/>
          <w:szCs w:val="28"/>
        </w:rPr>
        <w:t>дн</w:t>
      </w:r>
      <w:proofErr w:type="spellEnd"/>
      <w:r w:rsidRPr="00D17E90">
        <w:rPr>
          <w:color w:val="374548"/>
          <w:sz w:val="28"/>
          <w:szCs w:val="28"/>
        </w:rPr>
        <w:t xml:space="preserve"> вручения или получения копии постановления.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В рассматриваемом случае копия постановления по делу об административном правонарушении была мной получена 13 октября 2009 года Соответственно, с этой даты должен исчисляться предусмотренный </w:t>
      </w:r>
      <w:proofErr w:type="gramStart"/>
      <w:r w:rsidRPr="00D17E90">
        <w:rPr>
          <w:color w:val="374548"/>
          <w:sz w:val="28"/>
          <w:szCs w:val="28"/>
        </w:rPr>
        <w:t>ч</w:t>
      </w:r>
      <w:proofErr w:type="gramEnd"/>
      <w:r w:rsidRPr="00D17E90">
        <w:rPr>
          <w:color w:val="374548"/>
          <w:sz w:val="28"/>
          <w:szCs w:val="28"/>
        </w:rPr>
        <w:t>. 1 ст. 30.3 КоАП РФ 10</w:t>
      </w:r>
      <w:r w:rsidRPr="00D17E90">
        <w:rPr>
          <w:rFonts w:ascii="Cambria Math" w:hAnsi="Cambria Math"/>
          <w:color w:val="374548"/>
          <w:sz w:val="28"/>
          <w:szCs w:val="28"/>
        </w:rPr>
        <w:t>‐</w:t>
      </w:r>
      <w:r w:rsidRPr="00D17E90">
        <w:rPr>
          <w:color w:val="374548"/>
          <w:sz w:val="28"/>
          <w:szCs w:val="28"/>
        </w:rPr>
        <w:t>дневный срок обжалования постановления.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В соответствии с п. 3 ч. 1 ст. 30.1 КоАП РФ постановление по делу об административном правонарушении, вынесенное должностным лицом, может быть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lastRenderedPageBreak/>
        <w:t xml:space="preserve">обжаловано в районный суд по месту рассмотрения дела. </w:t>
      </w:r>
      <w:proofErr w:type="gramStart"/>
      <w:r w:rsidRPr="00D17E90">
        <w:rPr>
          <w:color w:val="374548"/>
          <w:sz w:val="28"/>
          <w:szCs w:val="28"/>
        </w:rPr>
        <w:t xml:space="preserve">Дело об административном правонарушении рассмотрено на 479 км трассы Москва – </w:t>
      </w:r>
      <w:proofErr w:type="spellStart"/>
      <w:r w:rsidRPr="00D17E90">
        <w:rPr>
          <w:color w:val="374548"/>
          <w:sz w:val="28"/>
          <w:szCs w:val="28"/>
        </w:rPr>
        <w:t>Ростов</w:t>
      </w:r>
      <w:r w:rsidRPr="00D17E90">
        <w:rPr>
          <w:rFonts w:ascii="Cambria Math" w:hAnsi="Cambria Math"/>
          <w:color w:val="374548"/>
          <w:sz w:val="28"/>
          <w:szCs w:val="28"/>
        </w:rPr>
        <w:t>‐</w:t>
      </w:r>
      <w:r w:rsidRPr="00D17E90">
        <w:rPr>
          <w:color w:val="374548"/>
          <w:sz w:val="28"/>
          <w:szCs w:val="28"/>
        </w:rPr>
        <w:t>на</w:t>
      </w:r>
      <w:r w:rsidRPr="00D17E90">
        <w:rPr>
          <w:rFonts w:ascii="Cambria Math" w:hAnsi="Cambria Math"/>
          <w:color w:val="374548"/>
          <w:sz w:val="28"/>
          <w:szCs w:val="28"/>
        </w:rPr>
        <w:t>‐</w:t>
      </w:r>
      <w:r w:rsidRPr="00D17E90">
        <w:rPr>
          <w:color w:val="374548"/>
          <w:sz w:val="28"/>
          <w:szCs w:val="28"/>
        </w:rPr>
        <w:t>дону</w:t>
      </w:r>
      <w:proofErr w:type="spellEnd"/>
      <w:r w:rsidRPr="00D17E90">
        <w:rPr>
          <w:color w:val="374548"/>
          <w:sz w:val="28"/>
          <w:szCs w:val="28"/>
        </w:rPr>
        <w:t xml:space="preserve">, т. о., жалоба подлежит направлению в </w:t>
      </w:r>
      <w:proofErr w:type="spellStart"/>
      <w:r w:rsidRPr="00D17E90">
        <w:rPr>
          <w:color w:val="374548"/>
          <w:sz w:val="28"/>
          <w:szCs w:val="28"/>
        </w:rPr>
        <w:t>Рамонский</w:t>
      </w:r>
      <w:proofErr w:type="spellEnd"/>
      <w:r w:rsidRPr="00D17E90">
        <w:rPr>
          <w:color w:val="374548"/>
          <w:sz w:val="28"/>
          <w:szCs w:val="28"/>
        </w:rPr>
        <w:t xml:space="preserve"> районный суд.</w:t>
      </w:r>
      <w:proofErr w:type="gramEnd"/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На основании вышеизложенного, считаю, что имеющиеся в деле материалы не доказывают события административного правонарушения в моих действиях и на основании ст. 30.1., ч.3 ст.30.2.</w:t>
      </w:r>
    </w:p>
    <w:p w:rsidR="00D17E90" w:rsidRPr="00D17E90" w:rsidRDefault="00D17E90" w:rsidP="00D17E90">
      <w:pPr>
        <w:shd w:val="clear" w:color="auto" w:fill="FFFFFF" w:themeFill="background1"/>
        <w:jc w:val="center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ПРОШУ: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1. Постановление от 13.10.2009г № 36 ВТ ………….. инспектора СР ДПС ГИБДД ОР ГУВД Воронежской области, старшего лейтенанта милиции Насонова Романа Александровича отменить, а производство по делу об административном правонарушении прекратить на основании п.1ч.1. ст.24.5. КоАП РФ в связи с отсутствием события административного правонарушения;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 xml:space="preserve">2. Информацию о результатах рассмотрения данной жалобы направить мне по адресу: 243300, </w:t>
      </w:r>
      <w:proofErr w:type="gramStart"/>
      <w:r w:rsidRPr="00D17E90">
        <w:rPr>
          <w:color w:val="374548"/>
          <w:sz w:val="28"/>
          <w:szCs w:val="28"/>
        </w:rPr>
        <w:t>Брянская</w:t>
      </w:r>
      <w:proofErr w:type="gramEnd"/>
      <w:r w:rsidRPr="00D17E90">
        <w:rPr>
          <w:color w:val="374548"/>
          <w:sz w:val="28"/>
          <w:szCs w:val="28"/>
        </w:rPr>
        <w:t xml:space="preserve"> обл., г. …………, ул. ……………………….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bookmarkStart w:id="0" w:name="_GoBack"/>
      <w:bookmarkEnd w:id="0"/>
      <w:r w:rsidRPr="00D17E90">
        <w:rPr>
          <w:color w:val="374548"/>
          <w:sz w:val="28"/>
          <w:szCs w:val="28"/>
        </w:rPr>
        <w:t>Приложения:   1. Ксерокопия протокола по делу об административном правонарушении № 36 АА 111111 на 1 л. в 1 экз.;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r w:rsidRPr="00D17E90">
        <w:rPr>
          <w:color w:val="374548"/>
          <w:sz w:val="28"/>
          <w:szCs w:val="28"/>
        </w:rPr>
        <w:t>2. Ксерокопия постановления по делу об административном правонарушении № 36 ВТ 111111 на 1 л. в 1 экз.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  <w:lang w:val="en-US"/>
        </w:rPr>
      </w:pPr>
      <w:r w:rsidRPr="00D17E90">
        <w:rPr>
          <w:color w:val="374548"/>
          <w:sz w:val="28"/>
          <w:szCs w:val="28"/>
        </w:rPr>
        <w:t xml:space="preserve">«14» октября 2009г.                                                               </w:t>
      </w: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  <w:lang w:val="en-US"/>
        </w:rPr>
      </w:pPr>
    </w:p>
    <w:p w:rsidR="00D17E90" w:rsidRPr="00D17E90" w:rsidRDefault="00D17E90" w:rsidP="00D17E90">
      <w:pPr>
        <w:shd w:val="clear" w:color="auto" w:fill="FFFFFF" w:themeFill="background1"/>
        <w:jc w:val="both"/>
        <w:rPr>
          <w:color w:val="374548"/>
          <w:sz w:val="28"/>
          <w:szCs w:val="28"/>
        </w:rPr>
      </w:pPr>
      <w:proofErr w:type="spellStart"/>
      <w:r w:rsidRPr="00D17E90">
        <w:rPr>
          <w:color w:val="374548"/>
          <w:sz w:val="28"/>
          <w:szCs w:val="28"/>
        </w:rPr>
        <w:t>Маргелов</w:t>
      </w:r>
      <w:proofErr w:type="spellEnd"/>
      <w:r w:rsidRPr="00D17E90">
        <w:rPr>
          <w:color w:val="374548"/>
          <w:sz w:val="28"/>
          <w:szCs w:val="28"/>
        </w:rPr>
        <w:t xml:space="preserve"> Сергей Александрович</w:t>
      </w:r>
    </w:p>
    <w:p w:rsidR="00D17E90" w:rsidRPr="00D17E90" w:rsidRDefault="00D17E90" w:rsidP="00D17E90">
      <w:pPr>
        <w:rPr>
          <w:sz w:val="28"/>
          <w:szCs w:val="28"/>
        </w:rPr>
      </w:pPr>
    </w:p>
    <w:p w:rsidR="005D73CA" w:rsidRPr="00D17E90" w:rsidRDefault="005D73CA" w:rsidP="00D17E90">
      <w:pPr>
        <w:rPr>
          <w:sz w:val="28"/>
          <w:szCs w:val="28"/>
        </w:rPr>
      </w:pPr>
    </w:p>
    <w:sectPr w:rsidR="005D73CA" w:rsidRPr="00D17E9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D1" w:rsidRDefault="00307BD1" w:rsidP="005F2B6B">
      <w:r>
        <w:separator/>
      </w:r>
    </w:p>
  </w:endnote>
  <w:endnote w:type="continuationSeparator" w:id="0">
    <w:p w:rsidR="00307BD1" w:rsidRDefault="00307BD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D1" w:rsidRDefault="00307BD1" w:rsidP="005F2B6B">
      <w:r>
        <w:separator/>
      </w:r>
    </w:p>
  </w:footnote>
  <w:footnote w:type="continuationSeparator" w:id="0">
    <w:p w:rsidR="00307BD1" w:rsidRDefault="00307BD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253A2"/>
    <w:multiLevelType w:val="hybridMultilevel"/>
    <w:tmpl w:val="8FA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611A"/>
    <w:multiLevelType w:val="hybridMultilevel"/>
    <w:tmpl w:val="55364A68"/>
    <w:lvl w:ilvl="0" w:tplc="BA0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201062"/>
    <w:rsid w:val="0025169F"/>
    <w:rsid w:val="00251E1E"/>
    <w:rsid w:val="00307BD1"/>
    <w:rsid w:val="00353021"/>
    <w:rsid w:val="003B5C84"/>
    <w:rsid w:val="004642BF"/>
    <w:rsid w:val="005314AE"/>
    <w:rsid w:val="005D73CA"/>
    <w:rsid w:val="005F2B6B"/>
    <w:rsid w:val="006E410B"/>
    <w:rsid w:val="008B1008"/>
    <w:rsid w:val="0090595D"/>
    <w:rsid w:val="00942958"/>
    <w:rsid w:val="009662E4"/>
    <w:rsid w:val="009D2D38"/>
    <w:rsid w:val="00A54078"/>
    <w:rsid w:val="00AB6D09"/>
    <w:rsid w:val="00D17E90"/>
    <w:rsid w:val="00E0534B"/>
    <w:rsid w:val="00E26ECE"/>
    <w:rsid w:val="00E70C68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165A-5270-4ABC-A746-9DDADA52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2018-01-03T17:54:00Z</dcterms:created>
  <dcterms:modified xsi:type="dcterms:W3CDTF">2018-01-03T17:54:00Z</dcterms:modified>
</cp:coreProperties>
</file>